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Style w:val="a6"/>
        <w:tblW w:w="91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35"/>
        <w:gridCol w:w="4245"/>
      </w:tblGrid>
      <w:tr w:rsidR="00B7292C" w14:paraId="0EEF67B4" w14:textId="77777777">
        <w:trPr>
          <w:trHeight w:val="415"/>
        </w:trPr>
        <w:tc>
          <w:tcPr>
            <w:tcW w:w="9180" w:type="dxa"/>
            <w:gridSpan w:val="2"/>
            <w:shd w:val="clear" w:color="auto" w:fill="9CC3E5"/>
            <w:vAlign w:val="center"/>
          </w:tcPr>
          <w:p w14:paraId="35260736" w14:textId="77777777" w:rsidR="00B7292C" w:rsidRDefault="00E003F1">
            <w:pPr>
              <w:widowControl/>
              <w:numPr>
                <w:ilvl w:val="3"/>
                <w:numId w:val="1"/>
              </w:numPr>
              <w:pBdr>
                <w:top w:val="nil"/>
                <w:left w:val="nil"/>
                <w:bottom w:val="nil"/>
                <w:right w:val="nil"/>
                <w:between w:val="nil"/>
              </w:pBdr>
              <w:spacing w:after="200" w:line="276" w:lineRule="auto"/>
              <w:ind w:left="447"/>
              <w:jc w:val="both"/>
              <w:rPr>
                <w:rFonts w:ascii="Arial" w:eastAsia="Arial" w:hAnsi="Arial" w:cs="Arial"/>
                <w:color w:val="000000"/>
                <w:sz w:val="22"/>
                <w:szCs w:val="22"/>
              </w:rPr>
            </w:pPr>
            <w:r>
              <w:rPr>
                <w:rFonts w:ascii="Arial" w:eastAsia="Arial" w:hAnsi="Arial" w:cs="Arial"/>
                <w:b/>
                <w:color w:val="000000"/>
                <w:sz w:val="22"/>
                <w:szCs w:val="22"/>
              </w:rPr>
              <w:t>IDENTIFICACIÓN DEL PREDIO Y UNIDAD SOCIAL ELEGIBLE</w:t>
            </w:r>
          </w:p>
        </w:tc>
      </w:tr>
      <w:tr w:rsidR="00B7292C" w14:paraId="38F249B8" w14:textId="77777777">
        <w:trPr>
          <w:trHeight w:val="415"/>
        </w:trPr>
        <w:tc>
          <w:tcPr>
            <w:tcW w:w="4935" w:type="dxa"/>
            <w:vAlign w:val="center"/>
          </w:tcPr>
          <w:p w14:paraId="116A2A01" w14:textId="77777777" w:rsidR="00B7292C" w:rsidRDefault="00E003F1">
            <w:pPr>
              <w:spacing w:line="276" w:lineRule="auto"/>
              <w:rPr>
                <w:rFonts w:ascii="Arial" w:eastAsia="Arial" w:hAnsi="Arial" w:cs="Arial"/>
                <w:b/>
                <w:sz w:val="22"/>
                <w:szCs w:val="22"/>
              </w:rPr>
            </w:pPr>
            <w:r>
              <w:rPr>
                <w:rFonts w:ascii="Arial" w:eastAsia="Arial" w:hAnsi="Arial" w:cs="Arial"/>
                <w:b/>
                <w:sz w:val="22"/>
                <w:szCs w:val="22"/>
              </w:rPr>
              <w:t>Dirección del predio:</w:t>
            </w:r>
          </w:p>
        </w:tc>
        <w:tc>
          <w:tcPr>
            <w:tcW w:w="4245" w:type="dxa"/>
            <w:vAlign w:val="center"/>
          </w:tcPr>
          <w:p w14:paraId="30DA1206" w14:textId="2264FCC4" w:rsidR="00B7292C" w:rsidRDefault="00772317">
            <w:pPr>
              <w:spacing w:line="276" w:lineRule="auto"/>
              <w:jc w:val="both"/>
              <w:rPr>
                <w:rFonts w:ascii="Arial" w:eastAsia="Arial" w:hAnsi="Arial" w:cs="Arial"/>
                <w:sz w:val="22"/>
                <w:szCs w:val="22"/>
              </w:rPr>
            </w:pPr>
            <w:r>
              <w:rPr>
                <w:rFonts w:ascii="Arial" w:eastAsia="Arial" w:hAnsi="Arial" w:cs="Arial"/>
                <w:sz w:val="22"/>
                <w:szCs w:val="22"/>
              </w:rPr>
              <w:t>Lote A2 Segundo</w:t>
            </w:r>
          </w:p>
        </w:tc>
      </w:tr>
      <w:tr w:rsidR="00B7292C" w14:paraId="6DAA54E2" w14:textId="77777777">
        <w:trPr>
          <w:trHeight w:val="407"/>
        </w:trPr>
        <w:tc>
          <w:tcPr>
            <w:tcW w:w="4935" w:type="dxa"/>
            <w:vAlign w:val="center"/>
          </w:tcPr>
          <w:p w14:paraId="4202F401" w14:textId="77777777" w:rsidR="00B7292C" w:rsidRDefault="00E003F1">
            <w:pPr>
              <w:spacing w:line="276" w:lineRule="auto"/>
              <w:rPr>
                <w:rFonts w:ascii="Arial" w:eastAsia="Arial" w:hAnsi="Arial" w:cs="Arial"/>
                <w:b/>
                <w:sz w:val="22"/>
                <w:szCs w:val="22"/>
              </w:rPr>
            </w:pPr>
            <w:r>
              <w:rPr>
                <w:rFonts w:ascii="Arial" w:eastAsia="Arial" w:hAnsi="Arial" w:cs="Arial"/>
                <w:b/>
                <w:sz w:val="22"/>
                <w:szCs w:val="22"/>
              </w:rPr>
              <w:t>Municipio:</w:t>
            </w:r>
          </w:p>
        </w:tc>
        <w:tc>
          <w:tcPr>
            <w:tcW w:w="4245" w:type="dxa"/>
            <w:vAlign w:val="center"/>
          </w:tcPr>
          <w:p w14:paraId="0657B43E" w14:textId="6B9A6C46" w:rsidR="00B7292C" w:rsidRDefault="00772317">
            <w:pPr>
              <w:spacing w:line="276" w:lineRule="auto"/>
              <w:jc w:val="both"/>
              <w:rPr>
                <w:rFonts w:ascii="Arial" w:eastAsia="Arial" w:hAnsi="Arial" w:cs="Arial"/>
                <w:sz w:val="22"/>
                <w:szCs w:val="22"/>
              </w:rPr>
            </w:pPr>
            <w:r>
              <w:rPr>
                <w:rFonts w:ascii="Arial" w:eastAsia="Arial" w:hAnsi="Arial" w:cs="Arial"/>
                <w:sz w:val="22"/>
                <w:szCs w:val="22"/>
              </w:rPr>
              <w:t>Facatativá</w:t>
            </w:r>
          </w:p>
        </w:tc>
      </w:tr>
      <w:tr w:rsidR="00B7292C" w14:paraId="1BE931FD" w14:textId="77777777">
        <w:trPr>
          <w:trHeight w:val="413"/>
        </w:trPr>
        <w:tc>
          <w:tcPr>
            <w:tcW w:w="4935" w:type="dxa"/>
            <w:vAlign w:val="center"/>
          </w:tcPr>
          <w:p w14:paraId="3A87624E" w14:textId="77777777" w:rsidR="00B7292C" w:rsidRDefault="00E003F1">
            <w:pPr>
              <w:spacing w:line="276" w:lineRule="auto"/>
              <w:rPr>
                <w:rFonts w:ascii="Arial" w:eastAsia="Arial" w:hAnsi="Arial" w:cs="Arial"/>
                <w:b/>
                <w:sz w:val="22"/>
                <w:szCs w:val="22"/>
              </w:rPr>
            </w:pPr>
            <w:r>
              <w:rPr>
                <w:rFonts w:ascii="Arial" w:eastAsia="Arial" w:hAnsi="Arial" w:cs="Arial"/>
                <w:b/>
                <w:sz w:val="22"/>
                <w:szCs w:val="22"/>
              </w:rPr>
              <w:t>Proyecto:</w:t>
            </w:r>
          </w:p>
        </w:tc>
        <w:tc>
          <w:tcPr>
            <w:tcW w:w="4245" w:type="dxa"/>
            <w:vAlign w:val="center"/>
          </w:tcPr>
          <w:p w14:paraId="76D31C14" w14:textId="6107203E" w:rsidR="00B7292C" w:rsidRDefault="0013425B">
            <w:pPr>
              <w:spacing w:line="276" w:lineRule="auto"/>
              <w:jc w:val="both"/>
              <w:rPr>
                <w:rFonts w:ascii="Arial" w:eastAsia="Arial" w:hAnsi="Arial" w:cs="Arial"/>
                <w:sz w:val="22"/>
                <w:szCs w:val="22"/>
              </w:rPr>
            </w:pPr>
            <w:r>
              <w:rPr>
                <w:rFonts w:ascii="Arial" w:eastAsia="Arial" w:hAnsi="Arial" w:cs="Arial"/>
                <w:sz w:val="22"/>
                <w:szCs w:val="22"/>
              </w:rPr>
              <w:t>Regiotram de Occidente</w:t>
            </w:r>
          </w:p>
        </w:tc>
      </w:tr>
      <w:tr w:rsidR="00B7292C" w14:paraId="7B14EA5D" w14:textId="77777777">
        <w:trPr>
          <w:trHeight w:val="413"/>
        </w:trPr>
        <w:tc>
          <w:tcPr>
            <w:tcW w:w="4935" w:type="dxa"/>
            <w:vAlign w:val="center"/>
          </w:tcPr>
          <w:p w14:paraId="5C2F812A" w14:textId="77777777" w:rsidR="00B7292C" w:rsidRDefault="00E003F1">
            <w:pPr>
              <w:spacing w:line="276" w:lineRule="auto"/>
              <w:rPr>
                <w:rFonts w:ascii="Arial" w:eastAsia="Arial" w:hAnsi="Arial" w:cs="Arial"/>
                <w:b/>
                <w:sz w:val="22"/>
                <w:szCs w:val="22"/>
              </w:rPr>
            </w:pPr>
            <w:r>
              <w:rPr>
                <w:rFonts w:ascii="Arial" w:eastAsia="Arial" w:hAnsi="Arial" w:cs="Arial"/>
                <w:b/>
                <w:sz w:val="22"/>
                <w:szCs w:val="22"/>
              </w:rPr>
              <w:t>Código Predial:</w:t>
            </w:r>
          </w:p>
        </w:tc>
        <w:tc>
          <w:tcPr>
            <w:tcW w:w="4245" w:type="dxa"/>
            <w:vAlign w:val="center"/>
          </w:tcPr>
          <w:p w14:paraId="257B0253" w14:textId="033D43A8" w:rsidR="00B7292C" w:rsidRDefault="00772317">
            <w:pPr>
              <w:spacing w:line="276" w:lineRule="auto"/>
              <w:jc w:val="both"/>
              <w:rPr>
                <w:rFonts w:ascii="Arial" w:eastAsia="Arial" w:hAnsi="Arial" w:cs="Arial"/>
                <w:sz w:val="22"/>
                <w:szCs w:val="22"/>
              </w:rPr>
            </w:pPr>
            <w:r>
              <w:rPr>
                <w:rFonts w:ascii="Arial" w:eastAsia="Arial" w:hAnsi="Arial" w:cs="Arial"/>
                <w:sz w:val="22"/>
                <w:szCs w:val="22"/>
              </w:rPr>
              <w:t>PRGA2-013</w:t>
            </w:r>
          </w:p>
        </w:tc>
      </w:tr>
      <w:tr w:rsidR="00B7292C" w14:paraId="731B9A49" w14:textId="77777777">
        <w:trPr>
          <w:trHeight w:val="413"/>
        </w:trPr>
        <w:tc>
          <w:tcPr>
            <w:tcW w:w="4935" w:type="dxa"/>
            <w:vAlign w:val="center"/>
          </w:tcPr>
          <w:p w14:paraId="6C6FE52C" w14:textId="77777777" w:rsidR="00B7292C" w:rsidRDefault="00E003F1">
            <w:pPr>
              <w:spacing w:line="276" w:lineRule="auto"/>
            </w:pPr>
            <w:r>
              <w:rPr>
                <w:rFonts w:ascii="Arial" w:eastAsia="Arial" w:hAnsi="Arial" w:cs="Arial"/>
                <w:b/>
                <w:sz w:val="22"/>
                <w:szCs w:val="22"/>
              </w:rPr>
              <w:t>No. de unidad social:</w:t>
            </w:r>
            <w:r>
              <w:t xml:space="preserve"> </w:t>
            </w:r>
          </w:p>
        </w:tc>
        <w:tc>
          <w:tcPr>
            <w:tcW w:w="4245" w:type="dxa"/>
            <w:vAlign w:val="center"/>
          </w:tcPr>
          <w:p w14:paraId="1BB7BEB3" w14:textId="1AED5CEC" w:rsidR="00B7292C" w:rsidRDefault="00772317">
            <w:pPr>
              <w:spacing w:line="276" w:lineRule="auto"/>
              <w:jc w:val="both"/>
              <w:rPr>
                <w:rFonts w:ascii="Arial" w:eastAsia="Arial" w:hAnsi="Arial" w:cs="Arial"/>
                <w:sz w:val="22"/>
                <w:szCs w:val="22"/>
              </w:rPr>
            </w:pPr>
            <w:r>
              <w:rPr>
                <w:rFonts w:ascii="Arial" w:eastAsia="Arial" w:hAnsi="Arial" w:cs="Arial"/>
                <w:sz w:val="22"/>
                <w:szCs w:val="22"/>
              </w:rPr>
              <w:t>US 2</w:t>
            </w:r>
          </w:p>
        </w:tc>
      </w:tr>
      <w:tr w:rsidR="00B7292C" w14:paraId="54AE272B" w14:textId="77777777">
        <w:trPr>
          <w:trHeight w:val="413"/>
        </w:trPr>
        <w:tc>
          <w:tcPr>
            <w:tcW w:w="4935" w:type="dxa"/>
            <w:vAlign w:val="center"/>
          </w:tcPr>
          <w:p w14:paraId="04FAEABE" w14:textId="77777777" w:rsidR="00B7292C" w:rsidRDefault="00E003F1">
            <w:pPr>
              <w:spacing w:line="276" w:lineRule="auto"/>
              <w:rPr>
                <w:rFonts w:ascii="Arial" w:eastAsia="Arial" w:hAnsi="Arial" w:cs="Arial"/>
                <w:b/>
                <w:sz w:val="22"/>
                <w:szCs w:val="22"/>
              </w:rPr>
            </w:pPr>
            <w:r>
              <w:rPr>
                <w:rFonts w:ascii="Arial" w:eastAsia="Arial" w:hAnsi="Arial" w:cs="Arial"/>
                <w:b/>
                <w:sz w:val="22"/>
                <w:szCs w:val="22"/>
              </w:rPr>
              <w:t xml:space="preserve">Matrícula Inmobiliaria: </w:t>
            </w:r>
          </w:p>
        </w:tc>
        <w:tc>
          <w:tcPr>
            <w:tcW w:w="4245" w:type="dxa"/>
            <w:vAlign w:val="center"/>
          </w:tcPr>
          <w:p w14:paraId="290C3731" w14:textId="531C88DA" w:rsidR="00B7292C" w:rsidRDefault="00772317">
            <w:pPr>
              <w:spacing w:line="276" w:lineRule="auto"/>
              <w:jc w:val="both"/>
              <w:rPr>
                <w:rFonts w:ascii="Arial" w:eastAsia="Arial" w:hAnsi="Arial" w:cs="Arial"/>
                <w:sz w:val="22"/>
                <w:szCs w:val="22"/>
              </w:rPr>
            </w:pPr>
            <w:r>
              <w:rPr>
                <w:rFonts w:ascii="Arial" w:eastAsia="Arial" w:hAnsi="Arial" w:cs="Arial"/>
                <w:sz w:val="22"/>
                <w:szCs w:val="22"/>
              </w:rPr>
              <w:t>156-61580</w:t>
            </w:r>
          </w:p>
        </w:tc>
      </w:tr>
      <w:tr w:rsidR="00772317" w14:paraId="1ADD5C01" w14:textId="77777777">
        <w:trPr>
          <w:trHeight w:val="420"/>
        </w:trPr>
        <w:tc>
          <w:tcPr>
            <w:tcW w:w="4935" w:type="dxa"/>
            <w:vAlign w:val="center"/>
          </w:tcPr>
          <w:p w14:paraId="38218AB1" w14:textId="77777777" w:rsidR="00772317" w:rsidRDefault="00772317" w:rsidP="00772317">
            <w:pPr>
              <w:spacing w:line="276" w:lineRule="auto"/>
              <w:rPr>
                <w:rFonts w:ascii="Arial" w:eastAsia="Arial" w:hAnsi="Arial" w:cs="Arial"/>
                <w:b/>
                <w:sz w:val="22"/>
                <w:szCs w:val="22"/>
              </w:rPr>
            </w:pPr>
            <w:r>
              <w:rPr>
                <w:rFonts w:ascii="Arial" w:eastAsia="Arial" w:hAnsi="Arial" w:cs="Arial"/>
                <w:b/>
                <w:sz w:val="22"/>
                <w:szCs w:val="22"/>
              </w:rPr>
              <w:t>Cédula Catastral/CHIP:</w:t>
            </w:r>
          </w:p>
        </w:tc>
        <w:tc>
          <w:tcPr>
            <w:tcW w:w="4245" w:type="dxa"/>
            <w:vAlign w:val="center"/>
          </w:tcPr>
          <w:p w14:paraId="79D27B9E" w14:textId="7AA25903" w:rsidR="00772317" w:rsidRDefault="00772317" w:rsidP="00772317">
            <w:pPr>
              <w:spacing w:line="276" w:lineRule="auto"/>
              <w:jc w:val="both"/>
              <w:rPr>
                <w:rFonts w:ascii="Arial" w:eastAsia="Arial" w:hAnsi="Arial" w:cs="Arial"/>
                <w:sz w:val="22"/>
                <w:szCs w:val="22"/>
              </w:rPr>
            </w:pPr>
            <w:r w:rsidRPr="002C7CB5">
              <w:rPr>
                <w:rFonts w:ascii="Arial" w:hAnsi="Arial" w:cs="Arial"/>
                <w:color w:val="000000"/>
                <w:sz w:val="22"/>
                <w:szCs w:val="22"/>
                <w:shd w:val="clear" w:color="auto" w:fill="FFFFFF"/>
              </w:rPr>
              <w:t>252690100000000030096000000000</w:t>
            </w:r>
          </w:p>
        </w:tc>
      </w:tr>
      <w:tr w:rsidR="00772317" w14:paraId="2BAA42E1" w14:textId="77777777">
        <w:trPr>
          <w:trHeight w:val="420"/>
        </w:trPr>
        <w:tc>
          <w:tcPr>
            <w:tcW w:w="4935" w:type="dxa"/>
            <w:vAlign w:val="center"/>
          </w:tcPr>
          <w:p w14:paraId="391F52BA" w14:textId="0CD699CD" w:rsidR="00772317" w:rsidRDefault="00772317" w:rsidP="00772317">
            <w:pPr>
              <w:spacing w:line="276" w:lineRule="auto"/>
              <w:rPr>
                <w:rFonts w:ascii="Arial" w:eastAsia="Arial" w:hAnsi="Arial" w:cs="Arial"/>
                <w:b/>
                <w:sz w:val="22"/>
                <w:szCs w:val="22"/>
              </w:rPr>
            </w:pPr>
            <w:r>
              <w:rPr>
                <w:rFonts w:ascii="Arial" w:eastAsia="Arial" w:hAnsi="Arial" w:cs="Arial"/>
                <w:b/>
                <w:sz w:val="22"/>
                <w:szCs w:val="22"/>
              </w:rPr>
              <w:t>Tipo de Afectación del predio:</w:t>
            </w:r>
          </w:p>
        </w:tc>
        <w:tc>
          <w:tcPr>
            <w:tcW w:w="4245" w:type="dxa"/>
            <w:vAlign w:val="center"/>
          </w:tcPr>
          <w:p w14:paraId="01B5848A" w14:textId="21B2DA55" w:rsidR="00772317" w:rsidRDefault="00772317" w:rsidP="00772317">
            <w:pPr>
              <w:spacing w:line="276" w:lineRule="auto"/>
              <w:jc w:val="both"/>
              <w:rPr>
                <w:rFonts w:ascii="Arial" w:eastAsia="Arial" w:hAnsi="Arial" w:cs="Arial"/>
                <w:sz w:val="22"/>
                <w:szCs w:val="22"/>
              </w:rPr>
            </w:pPr>
            <w:r>
              <w:rPr>
                <w:rFonts w:ascii="Arial" w:eastAsia="Arial" w:hAnsi="Arial" w:cs="Arial"/>
                <w:sz w:val="22"/>
                <w:szCs w:val="22"/>
              </w:rPr>
              <w:t>Total</w:t>
            </w:r>
          </w:p>
        </w:tc>
      </w:tr>
      <w:tr w:rsidR="00772317" w14:paraId="6DE2ED40" w14:textId="77777777">
        <w:tc>
          <w:tcPr>
            <w:tcW w:w="4935" w:type="dxa"/>
            <w:vAlign w:val="center"/>
          </w:tcPr>
          <w:p w14:paraId="3DD473AE" w14:textId="77777777" w:rsidR="00772317" w:rsidRDefault="00772317" w:rsidP="00772317">
            <w:pPr>
              <w:spacing w:line="276" w:lineRule="auto"/>
              <w:rPr>
                <w:rFonts w:ascii="Arial" w:eastAsia="Arial" w:hAnsi="Arial" w:cs="Arial"/>
                <w:b/>
                <w:sz w:val="22"/>
                <w:szCs w:val="22"/>
              </w:rPr>
            </w:pPr>
            <w:r>
              <w:rPr>
                <w:rFonts w:ascii="Arial" w:eastAsia="Arial" w:hAnsi="Arial" w:cs="Arial"/>
                <w:b/>
                <w:sz w:val="22"/>
                <w:szCs w:val="22"/>
              </w:rPr>
              <w:t>Tipo de Unidad Social elegible identificada en el Censo:</w:t>
            </w:r>
          </w:p>
        </w:tc>
        <w:tc>
          <w:tcPr>
            <w:tcW w:w="4245" w:type="dxa"/>
            <w:vAlign w:val="center"/>
          </w:tcPr>
          <w:p w14:paraId="1A669EB3" w14:textId="27D6CEFD" w:rsidR="00772317" w:rsidRDefault="00772317" w:rsidP="00772317">
            <w:pPr>
              <w:spacing w:line="276" w:lineRule="auto"/>
              <w:jc w:val="both"/>
              <w:rPr>
                <w:rFonts w:ascii="Arial" w:eastAsia="Arial" w:hAnsi="Arial" w:cs="Arial"/>
                <w:sz w:val="22"/>
                <w:szCs w:val="22"/>
              </w:rPr>
            </w:pPr>
            <w:r>
              <w:rPr>
                <w:rFonts w:ascii="Arial" w:eastAsia="Arial" w:hAnsi="Arial" w:cs="Arial"/>
                <w:sz w:val="22"/>
                <w:szCs w:val="22"/>
              </w:rPr>
              <w:t>Unidad Social Socioeconómica (USSE)</w:t>
            </w:r>
          </w:p>
        </w:tc>
      </w:tr>
      <w:tr w:rsidR="00772317" w14:paraId="5FAEC425" w14:textId="77777777">
        <w:tc>
          <w:tcPr>
            <w:tcW w:w="4935" w:type="dxa"/>
            <w:vAlign w:val="center"/>
          </w:tcPr>
          <w:p w14:paraId="35B4A13E" w14:textId="77777777" w:rsidR="00772317" w:rsidRDefault="00772317" w:rsidP="00772317">
            <w:pPr>
              <w:spacing w:line="276" w:lineRule="auto"/>
              <w:rPr>
                <w:rFonts w:ascii="Arial" w:eastAsia="Arial" w:hAnsi="Arial" w:cs="Arial"/>
                <w:b/>
                <w:sz w:val="22"/>
                <w:szCs w:val="22"/>
              </w:rPr>
            </w:pPr>
            <w:r>
              <w:rPr>
                <w:rFonts w:ascii="Arial" w:eastAsia="Arial" w:hAnsi="Arial" w:cs="Arial"/>
                <w:b/>
                <w:sz w:val="22"/>
                <w:szCs w:val="22"/>
              </w:rPr>
              <w:t>Nombre del responsable/jefe de la Unidad Social</w:t>
            </w:r>
          </w:p>
        </w:tc>
        <w:tc>
          <w:tcPr>
            <w:tcW w:w="4245" w:type="dxa"/>
            <w:vAlign w:val="center"/>
          </w:tcPr>
          <w:p w14:paraId="6D9A9E10" w14:textId="5CEC6F36" w:rsidR="00772317" w:rsidRDefault="00772317" w:rsidP="00772317">
            <w:pPr>
              <w:spacing w:line="276" w:lineRule="auto"/>
              <w:jc w:val="both"/>
              <w:rPr>
                <w:rFonts w:ascii="Arial" w:eastAsia="Arial" w:hAnsi="Arial" w:cs="Arial"/>
                <w:sz w:val="22"/>
                <w:szCs w:val="22"/>
              </w:rPr>
            </w:pPr>
            <w:r>
              <w:rPr>
                <w:rFonts w:ascii="Arial" w:eastAsia="Arial" w:hAnsi="Arial" w:cs="Arial"/>
                <w:sz w:val="22"/>
                <w:szCs w:val="22"/>
              </w:rPr>
              <w:t>Aníbal Pineda Colorado</w:t>
            </w:r>
          </w:p>
        </w:tc>
      </w:tr>
      <w:tr w:rsidR="00772317" w14:paraId="1D86462C" w14:textId="77777777">
        <w:tc>
          <w:tcPr>
            <w:tcW w:w="4935" w:type="dxa"/>
            <w:vAlign w:val="center"/>
          </w:tcPr>
          <w:p w14:paraId="4EA7B4DA" w14:textId="77777777" w:rsidR="00772317" w:rsidRDefault="00772317" w:rsidP="00772317">
            <w:pPr>
              <w:spacing w:line="276" w:lineRule="auto"/>
              <w:rPr>
                <w:rFonts w:ascii="Arial" w:eastAsia="Arial" w:hAnsi="Arial" w:cs="Arial"/>
                <w:b/>
                <w:sz w:val="22"/>
                <w:szCs w:val="22"/>
              </w:rPr>
            </w:pPr>
            <w:r>
              <w:rPr>
                <w:rFonts w:ascii="Arial" w:eastAsia="Arial" w:hAnsi="Arial" w:cs="Arial"/>
                <w:b/>
                <w:sz w:val="22"/>
                <w:szCs w:val="22"/>
              </w:rPr>
              <w:t>Documento de identidad de jefe Unidad Social elegible:</w:t>
            </w:r>
          </w:p>
        </w:tc>
        <w:tc>
          <w:tcPr>
            <w:tcW w:w="4245" w:type="dxa"/>
            <w:vAlign w:val="center"/>
          </w:tcPr>
          <w:p w14:paraId="12D2013D" w14:textId="0648AD88" w:rsidR="00772317" w:rsidRDefault="00772317" w:rsidP="00772317">
            <w:pPr>
              <w:spacing w:line="276" w:lineRule="auto"/>
              <w:jc w:val="both"/>
              <w:rPr>
                <w:rFonts w:ascii="Arial" w:eastAsia="Arial" w:hAnsi="Arial" w:cs="Arial"/>
                <w:sz w:val="22"/>
                <w:szCs w:val="22"/>
              </w:rPr>
            </w:pPr>
            <w:r>
              <w:rPr>
                <w:rFonts w:ascii="Arial" w:eastAsia="Arial" w:hAnsi="Arial" w:cs="Arial"/>
                <w:sz w:val="22"/>
                <w:szCs w:val="22"/>
              </w:rPr>
              <w:t>C.C. No. 5.832.527 de Alvarado, Tolima</w:t>
            </w:r>
          </w:p>
        </w:tc>
      </w:tr>
      <w:tr w:rsidR="00772317" w14:paraId="4D05EA3B" w14:textId="77777777">
        <w:trPr>
          <w:trHeight w:val="451"/>
        </w:trPr>
        <w:tc>
          <w:tcPr>
            <w:tcW w:w="4935" w:type="dxa"/>
            <w:vAlign w:val="center"/>
          </w:tcPr>
          <w:p w14:paraId="433EC4A0" w14:textId="77777777" w:rsidR="00772317" w:rsidRDefault="00772317" w:rsidP="00772317">
            <w:pPr>
              <w:spacing w:line="276" w:lineRule="auto"/>
              <w:rPr>
                <w:rFonts w:ascii="Arial" w:eastAsia="Arial" w:hAnsi="Arial" w:cs="Arial"/>
                <w:b/>
                <w:sz w:val="22"/>
                <w:szCs w:val="22"/>
              </w:rPr>
            </w:pPr>
            <w:r>
              <w:rPr>
                <w:rFonts w:ascii="Arial" w:eastAsia="Arial" w:hAnsi="Arial" w:cs="Arial"/>
                <w:b/>
                <w:sz w:val="22"/>
                <w:szCs w:val="22"/>
              </w:rPr>
              <w:t>Tipo de tenencia de la US elegible:</w:t>
            </w:r>
          </w:p>
        </w:tc>
        <w:tc>
          <w:tcPr>
            <w:tcW w:w="4245" w:type="dxa"/>
            <w:vAlign w:val="center"/>
          </w:tcPr>
          <w:p w14:paraId="5A0A0245" w14:textId="79810992" w:rsidR="00772317" w:rsidRDefault="00772317" w:rsidP="00772317">
            <w:pPr>
              <w:spacing w:line="276" w:lineRule="auto"/>
              <w:jc w:val="both"/>
              <w:rPr>
                <w:rFonts w:ascii="Arial" w:eastAsia="Arial" w:hAnsi="Arial" w:cs="Arial"/>
                <w:sz w:val="22"/>
                <w:szCs w:val="22"/>
              </w:rPr>
            </w:pPr>
            <w:r>
              <w:rPr>
                <w:rFonts w:ascii="Arial" w:eastAsia="Arial" w:hAnsi="Arial" w:cs="Arial"/>
                <w:sz w:val="22"/>
                <w:szCs w:val="22"/>
              </w:rPr>
              <w:t>Arrendatario</w:t>
            </w:r>
          </w:p>
        </w:tc>
      </w:tr>
    </w:tbl>
    <w:p w14:paraId="76F7B91D" w14:textId="77777777" w:rsidR="00B7292C" w:rsidRDefault="00B7292C">
      <w:pPr>
        <w:spacing w:line="276" w:lineRule="auto"/>
        <w:rPr>
          <w:rFonts w:ascii="Arial" w:eastAsia="Arial" w:hAnsi="Arial" w:cs="Arial"/>
          <w:color w:val="000000"/>
          <w:sz w:val="22"/>
          <w:szCs w:val="22"/>
        </w:rPr>
      </w:pPr>
    </w:p>
    <w:tbl>
      <w:tblPr>
        <w:tblStyle w:val="a7"/>
        <w:tblW w:w="913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135"/>
      </w:tblGrid>
      <w:tr w:rsidR="00B7292C" w14:paraId="5659404E" w14:textId="77777777">
        <w:trPr>
          <w:trHeight w:val="535"/>
        </w:trPr>
        <w:tc>
          <w:tcPr>
            <w:tcW w:w="9135" w:type="dxa"/>
            <w:shd w:val="clear" w:color="auto" w:fill="9CC3E5"/>
          </w:tcPr>
          <w:p w14:paraId="18858C04" w14:textId="77777777" w:rsidR="00B7292C" w:rsidRDefault="00E003F1">
            <w:pPr>
              <w:widowControl/>
              <w:numPr>
                <w:ilvl w:val="0"/>
                <w:numId w:val="1"/>
              </w:numPr>
              <w:pBdr>
                <w:top w:val="nil"/>
                <w:left w:val="nil"/>
                <w:bottom w:val="nil"/>
                <w:right w:val="nil"/>
                <w:between w:val="nil"/>
              </w:pBdr>
              <w:spacing w:after="200" w:line="276" w:lineRule="auto"/>
              <w:ind w:left="426" w:hanging="426"/>
              <w:jc w:val="both"/>
              <w:rPr>
                <w:rFonts w:ascii="Arial" w:eastAsia="Arial" w:hAnsi="Arial" w:cs="Arial"/>
                <w:b/>
                <w:color w:val="000000"/>
                <w:sz w:val="22"/>
                <w:szCs w:val="22"/>
              </w:rPr>
            </w:pPr>
            <w:r>
              <w:rPr>
                <w:rFonts w:ascii="Arial" w:eastAsia="Arial" w:hAnsi="Arial" w:cs="Arial"/>
                <w:b/>
                <w:color w:val="000000"/>
                <w:sz w:val="22"/>
                <w:szCs w:val="22"/>
              </w:rPr>
              <w:t>APLICACIÓN DE LOS FACTORES DE RECONOCIMIENTO ECONÓMICO DEL PLAN DE REASENTAMIENTO</w:t>
            </w:r>
          </w:p>
        </w:tc>
      </w:tr>
    </w:tbl>
    <w:p w14:paraId="7A92D8B2" w14:textId="5F6D70D6" w:rsidR="0013425B" w:rsidRDefault="0013425B" w:rsidP="0013425B">
      <w:pPr>
        <w:spacing w:before="240" w:after="240" w:line="276" w:lineRule="auto"/>
        <w:ind w:right="-220"/>
        <w:jc w:val="both"/>
        <w:rPr>
          <w:rFonts w:ascii="Arial" w:eastAsia="Arial" w:hAnsi="Arial" w:cs="Arial"/>
          <w:sz w:val="22"/>
          <w:szCs w:val="22"/>
        </w:rPr>
      </w:pPr>
      <w:bookmarkStart w:id="0" w:name="_heading=h.gjdgxs" w:colFirst="0" w:colLast="0"/>
      <w:bookmarkEnd w:id="0"/>
      <w:r w:rsidRPr="00FE3D3F">
        <w:rPr>
          <w:rFonts w:ascii="Arial" w:eastAsia="Arial" w:hAnsi="Arial" w:cs="Arial"/>
          <w:sz w:val="22"/>
          <w:szCs w:val="22"/>
        </w:rPr>
        <w:t xml:space="preserve">Conforme la aplicación de los criterios y factores para el cálculo de los reconocimientos económicos establecidos en la Resolución 1023 del 26 abril de 2017 del Ministerio de Transporte, adoptados por la Empresa Férrea Regional S.A.S – EFR mediante la Resolución interna No. 030 del 16 de mayo del 2022, modificada parcialmente por la Resolución No. 042 del 06 de julio de 2022, a continuación, se describen los factores del componente económico del Plan de Reasentamiento No. </w:t>
      </w:r>
      <w:r w:rsidR="00FD3083">
        <w:rPr>
          <w:rFonts w:ascii="Arial" w:eastAsia="Arial" w:hAnsi="Arial" w:cs="Arial"/>
          <w:sz w:val="22"/>
          <w:szCs w:val="22"/>
        </w:rPr>
        <w:t>3</w:t>
      </w:r>
      <w:r w:rsidRPr="00FE3D3F">
        <w:rPr>
          <w:rFonts w:ascii="Arial" w:eastAsia="Arial" w:hAnsi="Arial" w:cs="Arial"/>
          <w:sz w:val="22"/>
          <w:szCs w:val="22"/>
        </w:rPr>
        <w:t>, aplicables a la unidad social identificada en el numeral 1 del presente documento, conforme las condiciones socioeconómicas identificadas en el censo socioeconómico y documentación soporte aportada, en su condición de unidad social elegible:</w:t>
      </w:r>
    </w:p>
    <w:p w14:paraId="3C22128B" w14:textId="77777777" w:rsidR="0013425B" w:rsidRPr="00FE3D3F" w:rsidRDefault="0013425B" w:rsidP="0013425B">
      <w:pPr>
        <w:spacing w:before="240" w:after="240" w:line="276" w:lineRule="auto"/>
        <w:ind w:right="-220"/>
        <w:jc w:val="both"/>
        <w:rPr>
          <w:rFonts w:ascii="Arial" w:eastAsia="Arial" w:hAnsi="Arial" w:cs="Arial"/>
          <w:sz w:val="22"/>
          <w:szCs w:val="22"/>
        </w:rPr>
      </w:pPr>
    </w:p>
    <w:p w14:paraId="741FE929" w14:textId="77777777" w:rsidR="00FD3083" w:rsidRPr="002C7CB5" w:rsidRDefault="00FD3083" w:rsidP="00FD3083">
      <w:pPr>
        <w:widowControl/>
        <w:spacing w:after="160" w:line="276" w:lineRule="auto"/>
        <w:jc w:val="both"/>
        <w:rPr>
          <w:rFonts w:ascii="Arial" w:hAnsi="Arial" w:cs="Arial"/>
          <w:color w:val="auto"/>
          <w:sz w:val="22"/>
          <w:szCs w:val="22"/>
          <w:lang w:val="es-CO"/>
        </w:rPr>
      </w:pPr>
      <w:r w:rsidRPr="002C7CB5">
        <w:rPr>
          <w:rFonts w:ascii="Arial" w:hAnsi="Arial" w:cs="Arial"/>
          <w:b/>
          <w:bCs/>
          <w:color w:val="000000"/>
          <w:sz w:val="22"/>
          <w:szCs w:val="22"/>
          <w:u w:val="single"/>
          <w:lang w:val="es-CO"/>
        </w:rPr>
        <w:lastRenderedPageBreak/>
        <w:t>Factor por traslado:</w:t>
      </w:r>
      <w:r w:rsidRPr="002C7CB5">
        <w:rPr>
          <w:rFonts w:ascii="Arial" w:hAnsi="Arial" w:cs="Arial"/>
          <w:b/>
          <w:bCs/>
          <w:color w:val="000000"/>
          <w:sz w:val="22"/>
          <w:szCs w:val="22"/>
          <w:lang w:val="es-CO"/>
        </w:rPr>
        <w:t xml:space="preserve"> </w:t>
      </w:r>
      <w:r w:rsidRPr="002C7CB5">
        <w:rPr>
          <w:rFonts w:ascii="Arial" w:hAnsi="Arial" w:cs="Arial"/>
          <w:color w:val="000000"/>
          <w:sz w:val="22"/>
          <w:szCs w:val="22"/>
          <w:lang w:val="es-CO"/>
        </w:rPr>
        <w:t>Este reconocimiento es aplicable, toda vez que, según censo y diferentes visitas realizadas, se pudo identificar que la unidad social reside en el predio y tiene bienes propios los cuales requieren ser trasladados los mismos. Considerando lo indicado en el artículo sexto de la Resolución 030 del 16 de mayo de 2022, la forma de cálculo de este reconocimiento, se efectuó a través de la investigación de mercado efectuado por la Empresa Férrea Regional - EFR, que concluyó que para la liquidación de este factor que contempla un (1) solo recorrido (viaje) en un camión furgón – Turbo de capacidad aproximada de 40 m</w:t>
      </w:r>
      <w:r w:rsidRPr="002C7CB5">
        <w:rPr>
          <w:rFonts w:ascii="Arial" w:hAnsi="Arial" w:cs="Arial"/>
          <w:color w:val="000000"/>
          <w:sz w:val="22"/>
          <w:szCs w:val="22"/>
          <w:vertAlign w:val="superscript"/>
          <w:lang w:val="es-CO"/>
        </w:rPr>
        <w:t xml:space="preserve">3 </w:t>
      </w:r>
      <w:r w:rsidRPr="002C7CB5">
        <w:rPr>
          <w:rFonts w:ascii="Arial" w:hAnsi="Arial" w:cs="Arial"/>
          <w:color w:val="000000"/>
          <w:sz w:val="22"/>
          <w:szCs w:val="22"/>
          <w:lang w:val="es-CO"/>
        </w:rPr>
        <w:t>o 4,83 toneladas, y conforme inventario de bienes muebles y enseres aportado por la unidad social, el costo de mudanza es de seiscientos cincuenta mil pesos moneda corriente ($650.000):  </w:t>
      </w:r>
    </w:p>
    <w:p w14:paraId="0740BD5D" w14:textId="77777777" w:rsidR="00FD3083" w:rsidRPr="002C7CB5" w:rsidRDefault="00FD3083" w:rsidP="00FD3083">
      <w:pPr>
        <w:widowControl/>
        <w:spacing w:after="160" w:line="276" w:lineRule="auto"/>
        <w:jc w:val="both"/>
        <w:rPr>
          <w:rFonts w:ascii="Arial" w:hAnsi="Arial" w:cs="Arial"/>
          <w:color w:val="auto"/>
          <w:sz w:val="22"/>
          <w:szCs w:val="22"/>
          <w:lang w:val="es-CO"/>
        </w:rPr>
      </w:pPr>
      <w:r w:rsidRPr="002C7CB5">
        <w:rPr>
          <w:rFonts w:ascii="Arial" w:hAnsi="Arial" w:cs="Arial"/>
          <w:color w:val="000000"/>
          <w:sz w:val="22"/>
          <w:szCs w:val="22"/>
          <w:lang w:val="es-CO"/>
        </w:rPr>
        <w:t>Factor por traslado = $650.000,00</w:t>
      </w:r>
    </w:p>
    <w:p w14:paraId="59AD48D0" w14:textId="77777777" w:rsidR="00FD3083" w:rsidRPr="002C7CB5" w:rsidRDefault="00FD3083" w:rsidP="00FD3083">
      <w:pPr>
        <w:widowControl/>
        <w:spacing w:after="160" w:line="276" w:lineRule="auto"/>
        <w:ind w:left="-2" w:hanging="2"/>
        <w:jc w:val="both"/>
        <w:rPr>
          <w:rFonts w:ascii="Arial" w:hAnsi="Arial" w:cs="Arial"/>
          <w:color w:val="auto"/>
          <w:sz w:val="22"/>
          <w:szCs w:val="22"/>
          <w:lang w:val="es-CO"/>
        </w:rPr>
      </w:pPr>
      <w:r w:rsidRPr="002C7CB5">
        <w:rPr>
          <w:rFonts w:ascii="Arial" w:hAnsi="Arial" w:cs="Arial"/>
          <w:color w:val="000000"/>
          <w:sz w:val="22"/>
          <w:szCs w:val="22"/>
          <w:lang w:val="es-CO"/>
        </w:rPr>
        <w:t xml:space="preserve">Por tanto, el </w:t>
      </w:r>
      <w:r w:rsidRPr="002C7CB5">
        <w:rPr>
          <w:rFonts w:ascii="Arial" w:hAnsi="Arial" w:cs="Arial"/>
          <w:b/>
          <w:bCs/>
          <w:color w:val="000000"/>
          <w:sz w:val="22"/>
          <w:szCs w:val="22"/>
          <w:lang w:val="es-CO"/>
        </w:rPr>
        <w:t>VALOR A RECONOCER A LA UNIDAD SOCIAL PRGA2-013 US 2 POR CONCEPTO DE FACTOR TRASLADO ES DE: SEISCIENTOS CINCUENTA MIL PESOS MONEDA CORRIENTE</w:t>
      </w:r>
      <w:r w:rsidRPr="002C7CB5">
        <w:rPr>
          <w:rFonts w:ascii="Arial" w:hAnsi="Arial" w:cs="Arial"/>
          <w:color w:val="000000"/>
          <w:sz w:val="22"/>
          <w:szCs w:val="22"/>
          <w:lang w:val="es-CO"/>
        </w:rPr>
        <w:t xml:space="preserve"> </w:t>
      </w:r>
      <w:r w:rsidRPr="002C7CB5">
        <w:rPr>
          <w:rFonts w:ascii="Arial" w:hAnsi="Arial" w:cs="Arial"/>
          <w:b/>
          <w:bCs/>
          <w:color w:val="000000"/>
          <w:sz w:val="22"/>
          <w:szCs w:val="22"/>
          <w:lang w:val="es-CO"/>
        </w:rPr>
        <w:t>($650.000).</w:t>
      </w:r>
    </w:p>
    <w:p w14:paraId="67CF3DF5" w14:textId="77777777" w:rsidR="00FD3083" w:rsidRPr="002C7CB5" w:rsidRDefault="00FD3083" w:rsidP="00FD3083">
      <w:pPr>
        <w:widowControl/>
        <w:spacing w:after="160" w:line="276" w:lineRule="auto"/>
        <w:ind w:left="-2" w:hanging="2"/>
        <w:jc w:val="both"/>
        <w:rPr>
          <w:rFonts w:ascii="Arial" w:hAnsi="Arial" w:cs="Arial"/>
          <w:color w:val="auto"/>
          <w:sz w:val="22"/>
          <w:szCs w:val="22"/>
          <w:lang w:val="es-CO"/>
        </w:rPr>
      </w:pPr>
      <w:r w:rsidRPr="002C7CB5">
        <w:rPr>
          <w:rFonts w:ascii="Arial" w:hAnsi="Arial" w:cs="Arial"/>
          <w:b/>
          <w:bCs/>
          <w:color w:val="000000"/>
          <w:sz w:val="22"/>
          <w:szCs w:val="22"/>
          <w:u w:val="single"/>
          <w:lang w:val="es-CO"/>
        </w:rPr>
        <w:t>Factor por autorrelocalización de arrendatarios:</w:t>
      </w:r>
      <w:r w:rsidRPr="002C7CB5">
        <w:rPr>
          <w:rFonts w:ascii="Arial" w:hAnsi="Arial" w:cs="Arial"/>
          <w:color w:val="000000"/>
          <w:sz w:val="22"/>
          <w:szCs w:val="22"/>
          <w:lang w:val="es-CO"/>
        </w:rPr>
        <w:t xml:space="preserve"> Este reconocimiento es aplicable, toda vez que, según censo y diferentes visitas realizadas, se pudo identificar que la unidad social vive en el predio y desarrolla una actividad económica de ornamentación en condición de arrendatario y que con ocasión al proyecto se trasladó del inmueble de forma definitiva. Esta información fue confirmada mediante contrato de arrendamiento de vivienda aportado y suscrito entre la unidad social y Diana Marcela Bolívar Martínez, propietaria del predio. Para la liquidación de este factor se tuvo en cuenta lo establecido en el artículo séptimo de la Resolución 030 del 16 de mayo 2022, por lo que fue necesario desde el componente valuatorio de la EFR verificar la información del contrato de arrendamiento mediante investigación de mercado y que además establece que el tiempo máximo que se reconocerá por este concepto será de tres (3) meses: </w:t>
      </w:r>
    </w:p>
    <w:p w14:paraId="1488DD83" w14:textId="77777777" w:rsidR="00FD3083" w:rsidRPr="002C7CB5" w:rsidRDefault="00FD3083" w:rsidP="00FD3083">
      <w:pPr>
        <w:widowControl/>
        <w:spacing w:after="160" w:line="276" w:lineRule="auto"/>
        <w:ind w:left="-2" w:hanging="2"/>
        <w:jc w:val="both"/>
        <w:rPr>
          <w:rFonts w:ascii="Arial" w:hAnsi="Arial" w:cs="Arial"/>
          <w:color w:val="auto"/>
          <w:sz w:val="22"/>
          <w:szCs w:val="22"/>
          <w:lang w:val="es-CO"/>
        </w:rPr>
      </w:pPr>
      <w:r w:rsidRPr="002C7CB5">
        <w:rPr>
          <w:rFonts w:ascii="Arial" w:hAnsi="Arial" w:cs="Arial"/>
          <w:color w:val="000000"/>
          <w:sz w:val="22"/>
          <w:szCs w:val="22"/>
          <w:lang w:val="es-CO"/>
        </w:rPr>
        <w:t>Canon de arrendamiento: $1.500.000 x 3 =$4.500.000</w:t>
      </w:r>
    </w:p>
    <w:p w14:paraId="61A6A794" w14:textId="77777777" w:rsidR="00FD3083" w:rsidRPr="002C7CB5" w:rsidRDefault="00FD3083" w:rsidP="00FD3083">
      <w:pPr>
        <w:widowControl/>
        <w:spacing w:after="160" w:line="276" w:lineRule="auto"/>
        <w:ind w:left="-2" w:hanging="2"/>
        <w:jc w:val="both"/>
        <w:rPr>
          <w:rFonts w:ascii="Arial" w:hAnsi="Arial" w:cs="Arial"/>
          <w:color w:val="auto"/>
          <w:sz w:val="22"/>
          <w:szCs w:val="22"/>
          <w:lang w:val="es-CO"/>
        </w:rPr>
      </w:pPr>
      <w:r w:rsidRPr="002C7CB5">
        <w:rPr>
          <w:rFonts w:ascii="Arial" w:hAnsi="Arial" w:cs="Arial"/>
          <w:color w:val="000000"/>
          <w:sz w:val="22"/>
          <w:szCs w:val="22"/>
          <w:lang w:val="es-CO"/>
        </w:rPr>
        <w:t>Por tanto, el</w:t>
      </w:r>
      <w:r w:rsidRPr="002C7CB5">
        <w:rPr>
          <w:rFonts w:ascii="Arial" w:hAnsi="Arial" w:cs="Arial"/>
          <w:b/>
          <w:bCs/>
          <w:color w:val="000000"/>
          <w:sz w:val="22"/>
          <w:szCs w:val="22"/>
          <w:lang w:val="es-CO"/>
        </w:rPr>
        <w:t xml:space="preserve"> VALOR A RECONOCER POR CONCEPTO DE AUTORRELOCALIZACIÓN DE ARRENDATARIOS ES DE CUATRO MILLONES QUINIENTOS MIL PESOS MONEDA CORRIENTE ($4.500.000)</w:t>
      </w:r>
    </w:p>
    <w:p w14:paraId="4DEEB8D8" w14:textId="77777777" w:rsidR="000102BF" w:rsidRPr="00B945A5" w:rsidRDefault="000102BF" w:rsidP="000102BF">
      <w:pPr>
        <w:widowControl/>
        <w:spacing w:after="160" w:line="276" w:lineRule="auto"/>
        <w:ind w:left="-2" w:hanging="2"/>
        <w:jc w:val="both"/>
        <w:rPr>
          <w:rFonts w:ascii="Arial" w:hAnsi="Arial" w:cs="Arial"/>
          <w:color w:val="auto"/>
          <w:sz w:val="22"/>
          <w:szCs w:val="22"/>
          <w:lang w:val="es-CO"/>
        </w:rPr>
      </w:pPr>
      <w:r w:rsidRPr="00B945A5">
        <w:rPr>
          <w:rFonts w:ascii="Arial" w:hAnsi="Arial" w:cs="Arial"/>
          <w:b/>
          <w:bCs/>
          <w:color w:val="auto"/>
          <w:sz w:val="22"/>
          <w:szCs w:val="22"/>
          <w:u w:val="single"/>
          <w:lang w:val="es-CO"/>
        </w:rPr>
        <w:t>Factor por pérdida y/o traslado de la actividad económica:</w:t>
      </w:r>
      <w:r w:rsidRPr="00B945A5">
        <w:rPr>
          <w:rFonts w:ascii="Arial" w:hAnsi="Arial" w:cs="Arial"/>
          <w:color w:val="auto"/>
          <w:sz w:val="22"/>
          <w:szCs w:val="22"/>
          <w:lang w:val="es-CO"/>
        </w:rPr>
        <w:t xml:space="preserve"> Este reconocimiento resulta aplicable, toda vez que, de acuerdo con el censo socioeconómico y las diferentes visitas de verificación realizadas, se identificó el desarrollo de una actividad económica de ornamentación en el predio.</w:t>
      </w:r>
    </w:p>
    <w:p w14:paraId="5A361DDE" w14:textId="77777777" w:rsidR="000102BF" w:rsidRPr="00B945A5" w:rsidRDefault="000102BF" w:rsidP="000102BF">
      <w:pPr>
        <w:widowControl/>
        <w:spacing w:after="160" w:line="276" w:lineRule="auto"/>
        <w:ind w:left="-2" w:hanging="2"/>
        <w:jc w:val="both"/>
        <w:rPr>
          <w:rFonts w:ascii="Arial" w:hAnsi="Arial" w:cs="Arial"/>
          <w:color w:val="auto"/>
          <w:sz w:val="22"/>
          <w:szCs w:val="22"/>
          <w:lang w:val="es-CO"/>
        </w:rPr>
      </w:pPr>
      <w:r w:rsidRPr="00B945A5">
        <w:rPr>
          <w:rFonts w:ascii="Arial" w:hAnsi="Arial" w:cs="Arial"/>
          <w:color w:val="auto"/>
          <w:sz w:val="22"/>
          <w:szCs w:val="22"/>
          <w:lang w:val="es-CO"/>
        </w:rPr>
        <w:lastRenderedPageBreak/>
        <w:t>De conformidad con lo dispuesto en el artículo décimo segundo de la Resolución 030 del 16 de mayo de 2022, el cálculo de este factor corresponde a la utilidad neta mensual promedio del último año fiscal de la actividad económica demostrada, por un período de hasta seis (6) meses. No obstante, el valor a reconocer depende del análisis de la información financiera aportada por la unidad económica, realizado por el Contador Público de la Empresa Férrea Regional S.A.S., quien concluyó lo siguiente:</w:t>
      </w:r>
    </w:p>
    <w:p w14:paraId="6924C0F6" w14:textId="77777777" w:rsidR="000102BF" w:rsidRPr="00B945A5" w:rsidRDefault="000102BF" w:rsidP="000102BF">
      <w:pPr>
        <w:widowControl/>
        <w:spacing w:after="160" w:line="276" w:lineRule="auto"/>
        <w:ind w:left="-2" w:hanging="2"/>
        <w:jc w:val="both"/>
        <w:rPr>
          <w:rFonts w:ascii="Arial" w:hAnsi="Arial" w:cs="Arial"/>
          <w:color w:val="auto"/>
          <w:sz w:val="22"/>
          <w:szCs w:val="22"/>
          <w:lang w:val="es-CO"/>
        </w:rPr>
      </w:pPr>
      <w:r w:rsidRPr="00B945A5">
        <w:rPr>
          <w:rFonts w:ascii="Arial" w:hAnsi="Arial" w:cs="Arial"/>
          <w:color w:val="auto"/>
          <w:sz w:val="22"/>
          <w:szCs w:val="22"/>
          <w:lang w:val="es-CO"/>
        </w:rPr>
        <w:t>Tras revisar la documentación allegada por el señor Aníbal, se evidenció que, conforme a la normatividad tributaria vigente en Colombia y a lo establecido en el artículo 51 y siguientes del Estatuto Tributario, se encuentra obligado a presentar declaración del impuesto sobre la renta. Lo anterior obedece a que la información financiera aportada evidencia el cumplimiento de uno de los requisitos que generan dicha obligación. En efecto, el estado de resultados presentado registra ingresos totales por valor de $146.533.000, cifra que supera el tope de 1.400 UVT establecido para el año gravable 2023 ($59.376.800) para efectos de determinar la obligación de declarar renta.</w:t>
      </w:r>
    </w:p>
    <w:p w14:paraId="420B8C1D" w14:textId="77777777" w:rsidR="000102BF" w:rsidRPr="00B945A5" w:rsidRDefault="000102BF" w:rsidP="000102BF">
      <w:pPr>
        <w:widowControl/>
        <w:spacing w:after="160" w:line="276" w:lineRule="auto"/>
        <w:ind w:left="-2" w:hanging="2"/>
        <w:jc w:val="both"/>
        <w:rPr>
          <w:rFonts w:ascii="Arial" w:hAnsi="Arial" w:cs="Arial"/>
          <w:color w:val="auto"/>
          <w:sz w:val="22"/>
          <w:szCs w:val="22"/>
          <w:lang w:val="es-CO"/>
        </w:rPr>
      </w:pPr>
      <w:r w:rsidRPr="00B945A5">
        <w:rPr>
          <w:rFonts w:ascii="Arial" w:hAnsi="Arial" w:cs="Arial"/>
          <w:color w:val="auto"/>
          <w:sz w:val="22"/>
          <w:szCs w:val="22"/>
          <w:lang w:val="es-CO"/>
        </w:rPr>
        <w:t>Adicionalmente, es importante precisar que la obligación de presentar la declaración del impuesto sobre la renta es independiente de la responsabilidad frente al impuesto sobre las ventas (IVA). En consecuencia, el hecho de no ser responsable o declarante del IVA no exonera al contribuyente del cumplimiento de sus obligaciones relacionadas con el impuesto sobre la renta. Si bien el señor Aníbal aportó una certificación en la que manifiesta no estar obligado a declarar renta, sustentando dicha afirmación en unos topes que considera aplicables, esta interpretación no resulta procedente, toda vez que los requisitos establecidos en la normativa tributaria deben evaluarse de manera independiente; es decir, el cumplimiento de cualquiera de ellos genera la obligación de presentar la declaración de renta. Así mismo, dentro de la documentación aportada obra el Registro Único Tributario (RUT), en el cual figura la responsabilidad 05 – Impuesto sobre la renta y complementario, régimen ordinario, lo que ratifica su condición de declarante.</w:t>
      </w:r>
    </w:p>
    <w:p w14:paraId="500AF9D8" w14:textId="77777777" w:rsidR="000102BF" w:rsidRPr="00B945A5" w:rsidRDefault="000102BF" w:rsidP="000102BF">
      <w:pPr>
        <w:widowControl/>
        <w:spacing w:after="160" w:line="276" w:lineRule="auto"/>
        <w:ind w:left="-2" w:hanging="2"/>
        <w:jc w:val="both"/>
        <w:rPr>
          <w:rFonts w:ascii="Arial" w:hAnsi="Arial" w:cs="Arial"/>
          <w:color w:val="auto"/>
          <w:sz w:val="22"/>
          <w:szCs w:val="22"/>
          <w:lang w:val="es-CO"/>
        </w:rPr>
      </w:pPr>
      <w:r w:rsidRPr="00B945A5">
        <w:rPr>
          <w:rFonts w:ascii="Arial" w:hAnsi="Arial" w:cs="Arial"/>
          <w:color w:val="auto"/>
          <w:sz w:val="22"/>
          <w:szCs w:val="22"/>
          <w:lang w:val="es-CO"/>
        </w:rPr>
        <w:t>En consecuencia, al no haberse aportado la totalidad de la documentación requerida para acreditar la utilidad neta de la actividad económica, particularmente la declaración del impuesto sobre la renta, no es procedente efectuar el cálculo ni reconocer el factor por pérdida y/o traslado de la actividad económica, al no ser posible verificar la información financiera conforme a los requisitos establecidos en la Resolución 030 de 2022.</w:t>
      </w:r>
    </w:p>
    <w:p w14:paraId="501FADFB" w14:textId="77777777" w:rsidR="000102BF" w:rsidRPr="00B945A5" w:rsidRDefault="000102BF" w:rsidP="000102BF">
      <w:pPr>
        <w:widowControl/>
        <w:spacing w:after="160" w:line="276" w:lineRule="auto"/>
        <w:ind w:left="-2" w:hanging="2"/>
        <w:jc w:val="both"/>
        <w:rPr>
          <w:rFonts w:ascii="Arial" w:hAnsi="Arial" w:cs="Arial"/>
          <w:color w:val="auto"/>
          <w:sz w:val="22"/>
          <w:szCs w:val="22"/>
          <w:lang w:val="es-CO"/>
        </w:rPr>
      </w:pPr>
      <w:r w:rsidRPr="00B945A5">
        <w:rPr>
          <w:rFonts w:ascii="Arial" w:hAnsi="Arial" w:cs="Arial"/>
          <w:color w:val="auto"/>
          <w:sz w:val="22"/>
          <w:szCs w:val="22"/>
          <w:lang w:val="es-CO"/>
        </w:rPr>
        <w:t xml:space="preserve">Cabe señalar que mediante el Oficio No. 2025103200005101 del 17 de marzo de 2025 se solicitó al señor Aníbal la documentación necesaria para el análisis y reconocimiento del </w:t>
      </w:r>
      <w:r w:rsidRPr="00B945A5">
        <w:rPr>
          <w:rFonts w:ascii="Arial" w:hAnsi="Arial" w:cs="Arial"/>
          <w:color w:val="auto"/>
          <w:sz w:val="22"/>
          <w:szCs w:val="22"/>
          <w:lang w:val="es-CO"/>
        </w:rPr>
        <w:lastRenderedPageBreak/>
        <w:t>referido factor económico. A la fecha de elaboración del presente documento no se ha recibido respuesta ni se ha allegado la información requerida, razón por la cual se mantiene la imposibilidad de efectuar dicho reconocimiento.</w:t>
      </w:r>
    </w:p>
    <w:p w14:paraId="34018537" w14:textId="1C49B183" w:rsidR="0013425B" w:rsidRPr="000102BF" w:rsidRDefault="000102BF" w:rsidP="000102BF">
      <w:pPr>
        <w:widowControl/>
        <w:spacing w:after="160"/>
        <w:ind w:left="-2" w:hanging="2"/>
        <w:jc w:val="both"/>
        <w:rPr>
          <w:rFonts w:ascii="Arial" w:hAnsi="Arial" w:cs="Arial"/>
          <w:color w:val="auto"/>
          <w:sz w:val="22"/>
          <w:szCs w:val="22"/>
          <w:lang w:val="es-CO"/>
        </w:rPr>
      </w:pPr>
      <w:r w:rsidRPr="00B945A5">
        <w:rPr>
          <w:rFonts w:ascii="Arial" w:hAnsi="Arial" w:cs="Arial"/>
          <w:color w:val="auto"/>
          <w:sz w:val="22"/>
          <w:szCs w:val="22"/>
          <w:lang w:val="es-CO"/>
        </w:rPr>
        <w:t xml:space="preserve">Por tanto, el </w:t>
      </w:r>
      <w:r w:rsidRPr="00B945A5">
        <w:rPr>
          <w:rFonts w:ascii="Arial" w:hAnsi="Arial" w:cs="Arial"/>
          <w:b/>
          <w:bCs/>
          <w:color w:val="auto"/>
          <w:sz w:val="22"/>
          <w:szCs w:val="22"/>
          <w:lang w:val="es-CO"/>
        </w:rPr>
        <w:t>VALOR A RECONOCER POR CONCEPTO DE FACTOR PÉRDIDA Y/O TRASLADO ACTIVIDAD ECONÓMICA ES DE: CERO PESOS ($ 0)</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4"/>
        <w:gridCol w:w="2127"/>
        <w:gridCol w:w="2835"/>
      </w:tblGrid>
      <w:tr w:rsidR="000102BF" w:rsidRPr="00B945A5" w14:paraId="6EFED565" w14:textId="77777777" w:rsidTr="00BA067A">
        <w:trPr>
          <w:trHeight w:val="219"/>
          <w:tblHeader/>
        </w:trPr>
        <w:tc>
          <w:tcPr>
            <w:tcW w:w="8926" w:type="dxa"/>
            <w:gridSpan w:val="3"/>
            <w:shd w:val="clear" w:color="auto" w:fill="9CC3E5"/>
            <w:vAlign w:val="center"/>
          </w:tcPr>
          <w:p w14:paraId="4C04CB7A" w14:textId="77777777" w:rsidR="000102BF" w:rsidRPr="00B945A5" w:rsidRDefault="000102BF" w:rsidP="000102BF">
            <w:pPr>
              <w:widowControl/>
              <w:numPr>
                <w:ilvl w:val="0"/>
                <w:numId w:val="2"/>
              </w:numPr>
              <w:pBdr>
                <w:top w:val="nil"/>
                <w:left w:val="nil"/>
                <w:bottom w:val="nil"/>
                <w:right w:val="nil"/>
                <w:between w:val="nil"/>
              </w:pBdr>
              <w:spacing w:after="200" w:line="276" w:lineRule="auto"/>
              <w:ind w:left="447" w:hanging="425"/>
              <w:rPr>
                <w:rFonts w:ascii="Arial" w:eastAsia="Arial" w:hAnsi="Arial" w:cs="Arial"/>
                <w:b/>
                <w:color w:val="000000"/>
                <w:sz w:val="22"/>
                <w:szCs w:val="22"/>
              </w:rPr>
            </w:pPr>
            <w:r w:rsidRPr="00B945A5">
              <w:rPr>
                <w:rFonts w:ascii="Arial" w:eastAsia="Arial" w:hAnsi="Arial" w:cs="Arial"/>
                <w:b/>
                <w:color w:val="000000"/>
                <w:sz w:val="22"/>
                <w:szCs w:val="22"/>
              </w:rPr>
              <w:t>RESUMEN DE FACTORES DEL COMPONENTE ECONÓMICO DEL PLAN DE REASENTAMIENTO No. 3, APLICABLES:</w:t>
            </w:r>
          </w:p>
        </w:tc>
      </w:tr>
      <w:tr w:rsidR="000102BF" w:rsidRPr="00B945A5" w14:paraId="3A43F521" w14:textId="77777777" w:rsidTr="00BA067A">
        <w:trPr>
          <w:trHeight w:val="219"/>
          <w:tblHeader/>
        </w:trPr>
        <w:tc>
          <w:tcPr>
            <w:tcW w:w="3964" w:type="dxa"/>
            <w:vAlign w:val="center"/>
          </w:tcPr>
          <w:p w14:paraId="414D67DF" w14:textId="77777777" w:rsidR="000102BF" w:rsidRPr="00B945A5" w:rsidRDefault="000102BF" w:rsidP="00BA067A">
            <w:pPr>
              <w:spacing w:line="276" w:lineRule="auto"/>
              <w:jc w:val="center"/>
              <w:rPr>
                <w:rFonts w:ascii="Arial" w:eastAsia="Arial" w:hAnsi="Arial" w:cs="Arial"/>
                <w:b/>
                <w:sz w:val="22"/>
                <w:szCs w:val="22"/>
              </w:rPr>
            </w:pPr>
            <w:r w:rsidRPr="00B945A5">
              <w:rPr>
                <w:rFonts w:ascii="Arial" w:eastAsia="Arial" w:hAnsi="Arial" w:cs="Arial"/>
                <w:sz w:val="22"/>
                <w:szCs w:val="22"/>
              </w:rPr>
              <w:t xml:space="preserve"> </w:t>
            </w:r>
            <w:r w:rsidRPr="00B945A5">
              <w:rPr>
                <w:rFonts w:ascii="Arial" w:eastAsia="Arial" w:hAnsi="Arial" w:cs="Arial"/>
                <w:b/>
                <w:sz w:val="22"/>
                <w:szCs w:val="22"/>
              </w:rPr>
              <w:t>FACTOR ECONÓMICO</w:t>
            </w:r>
          </w:p>
        </w:tc>
        <w:tc>
          <w:tcPr>
            <w:tcW w:w="2127" w:type="dxa"/>
            <w:vAlign w:val="center"/>
          </w:tcPr>
          <w:p w14:paraId="5196AA4E" w14:textId="77777777" w:rsidR="000102BF" w:rsidRPr="00B945A5" w:rsidRDefault="000102BF" w:rsidP="00BA067A">
            <w:pPr>
              <w:spacing w:line="276" w:lineRule="auto"/>
              <w:jc w:val="center"/>
              <w:rPr>
                <w:rFonts w:ascii="Arial" w:eastAsia="Arial" w:hAnsi="Arial" w:cs="Arial"/>
                <w:b/>
                <w:sz w:val="22"/>
                <w:szCs w:val="22"/>
              </w:rPr>
            </w:pPr>
            <w:r w:rsidRPr="00B945A5">
              <w:rPr>
                <w:rFonts w:ascii="Arial" w:eastAsia="Arial" w:hAnsi="Arial" w:cs="Arial"/>
                <w:b/>
                <w:sz w:val="22"/>
                <w:szCs w:val="22"/>
              </w:rPr>
              <w:t xml:space="preserve">APLICACIÓN DEL FACTOR </w:t>
            </w:r>
          </w:p>
        </w:tc>
        <w:tc>
          <w:tcPr>
            <w:tcW w:w="2835" w:type="dxa"/>
            <w:vAlign w:val="center"/>
          </w:tcPr>
          <w:p w14:paraId="1C105971" w14:textId="77777777" w:rsidR="000102BF" w:rsidRPr="00B945A5" w:rsidRDefault="000102BF" w:rsidP="00BA067A">
            <w:pPr>
              <w:spacing w:line="276" w:lineRule="auto"/>
              <w:jc w:val="center"/>
              <w:rPr>
                <w:rFonts w:ascii="Arial" w:eastAsia="Arial" w:hAnsi="Arial" w:cs="Arial"/>
                <w:b/>
                <w:sz w:val="22"/>
                <w:szCs w:val="22"/>
              </w:rPr>
            </w:pPr>
            <w:r w:rsidRPr="00B945A5">
              <w:rPr>
                <w:rFonts w:ascii="Arial" w:eastAsia="Arial" w:hAnsi="Arial" w:cs="Arial"/>
                <w:b/>
                <w:sz w:val="22"/>
                <w:szCs w:val="22"/>
              </w:rPr>
              <w:t>OBSERVACIONES</w:t>
            </w:r>
          </w:p>
        </w:tc>
      </w:tr>
      <w:tr w:rsidR="000102BF" w:rsidRPr="00B945A5" w14:paraId="3008E3FB" w14:textId="77777777" w:rsidTr="00BA067A">
        <w:trPr>
          <w:trHeight w:val="425"/>
        </w:trPr>
        <w:tc>
          <w:tcPr>
            <w:tcW w:w="3964" w:type="dxa"/>
            <w:vAlign w:val="center"/>
          </w:tcPr>
          <w:p w14:paraId="5C1FCBDA" w14:textId="77777777" w:rsidR="000102BF" w:rsidRPr="00B945A5" w:rsidRDefault="000102BF" w:rsidP="00BA067A">
            <w:pPr>
              <w:spacing w:line="276" w:lineRule="auto"/>
              <w:jc w:val="both"/>
              <w:rPr>
                <w:rFonts w:ascii="Arial" w:eastAsia="Arial" w:hAnsi="Arial" w:cs="Arial"/>
                <w:sz w:val="22"/>
                <w:szCs w:val="22"/>
              </w:rPr>
            </w:pPr>
            <w:r w:rsidRPr="00B945A5">
              <w:rPr>
                <w:rFonts w:ascii="Arial" w:eastAsia="Arial" w:hAnsi="Arial" w:cs="Arial"/>
                <w:color w:val="000000"/>
                <w:sz w:val="22"/>
                <w:szCs w:val="22"/>
              </w:rPr>
              <w:t>Factor por traslado</w:t>
            </w:r>
          </w:p>
        </w:tc>
        <w:tc>
          <w:tcPr>
            <w:tcW w:w="2127" w:type="dxa"/>
            <w:tcBorders>
              <w:bottom w:val="single" w:sz="4" w:space="0" w:color="000000"/>
            </w:tcBorders>
            <w:vAlign w:val="center"/>
          </w:tcPr>
          <w:p w14:paraId="4ADC545E" w14:textId="77777777" w:rsidR="000102BF" w:rsidRPr="00B945A5" w:rsidRDefault="000102BF" w:rsidP="00BA067A">
            <w:pPr>
              <w:jc w:val="right"/>
              <w:rPr>
                <w:rFonts w:ascii="Arial" w:eastAsia="Arial" w:hAnsi="Arial" w:cs="Arial"/>
                <w:i/>
                <w:color w:val="D0CECE" w:themeColor="background2" w:themeShade="E6"/>
                <w:sz w:val="22"/>
                <w:szCs w:val="22"/>
              </w:rPr>
            </w:pPr>
            <w:r w:rsidRPr="00B945A5">
              <w:rPr>
                <w:rFonts w:ascii="Arial" w:eastAsia="Arial" w:hAnsi="Arial" w:cs="Arial"/>
                <w:i/>
                <w:color w:val="D0CECE" w:themeColor="background2" w:themeShade="E6"/>
                <w:sz w:val="22"/>
                <w:szCs w:val="22"/>
              </w:rPr>
              <w:t>Subtotal</w:t>
            </w:r>
          </w:p>
          <w:p w14:paraId="019D82C1" w14:textId="77777777" w:rsidR="000102BF" w:rsidRPr="00B945A5" w:rsidRDefault="000102BF" w:rsidP="00BA067A">
            <w:pPr>
              <w:spacing w:line="276" w:lineRule="auto"/>
              <w:jc w:val="right"/>
              <w:rPr>
                <w:rFonts w:ascii="Arial" w:eastAsia="Arial" w:hAnsi="Arial" w:cs="Arial"/>
                <w:i/>
                <w:sz w:val="22"/>
                <w:szCs w:val="22"/>
              </w:rPr>
            </w:pPr>
            <w:r w:rsidRPr="00B945A5">
              <w:rPr>
                <w:rFonts w:ascii="Arial" w:eastAsia="Arial" w:hAnsi="Arial" w:cs="Arial"/>
                <w:i/>
                <w:color w:val="000000"/>
                <w:sz w:val="22"/>
                <w:szCs w:val="22"/>
              </w:rPr>
              <w:t xml:space="preserve"> $</w:t>
            </w:r>
            <w:r w:rsidRPr="00B945A5">
              <w:rPr>
                <w:rFonts w:ascii="Arial" w:eastAsia="Arial" w:hAnsi="Arial" w:cs="Arial"/>
                <w:color w:val="000000"/>
                <w:sz w:val="22"/>
                <w:szCs w:val="22"/>
              </w:rPr>
              <w:t xml:space="preserve"> 650.000</w:t>
            </w:r>
          </w:p>
        </w:tc>
        <w:tc>
          <w:tcPr>
            <w:tcW w:w="2835" w:type="dxa"/>
            <w:tcBorders>
              <w:bottom w:val="single" w:sz="4" w:space="0" w:color="000000"/>
            </w:tcBorders>
            <w:vAlign w:val="center"/>
          </w:tcPr>
          <w:p w14:paraId="12ADC91C" w14:textId="77777777" w:rsidR="000102BF" w:rsidRPr="00B945A5" w:rsidRDefault="000102BF" w:rsidP="00BA067A">
            <w:pPr>
              <w:spacing w:line="276" w:lineRule="auto"/>
              <w:jc w:val="both"/>
              <w:rPr>
                <w:rFonts w:ascii="Arial" w:eastAsia="Arial" w:hAnsi="Arial" w:cs="Arial"/>
                <w:i/>
                <w:sz w:val="22"/>
                <w:szCs w:val="22"/>
              </w:rPr>
            </w:pPr>
            <w:r w:rsidRPr="00B945A5">
              <w:rPr>
                <w:rFonts w:ascii="Arial" w:hAnsi="Arial" w:cs="Arial"/>
                <w:i/>
                <w:iCs/>
                <w:sz w:val="16"/>
                <w:szCs w:val="16"/>
              </w:rPr>
              <w:t>Ver informe Estudio económico del valor por mudanza en el municipio de Facatativá del 30 de mayo de 2022.</w:t>
            </w:r>
          </w:p>
        </w:tc>
      </w:tr>
      <w:tr w:rsidR="000102BF" w:rsidRPr="00B945A5" w14:paraId="09CA2E1A" w14:textId="77777777" w:rsidTr="00BA067A">
        <w:trPr>
          <w:trHeight w:val="425"/>
        </w:trPr>
        <w:tc>
          <w:tcPr>
            <w:tcW w:w="3964" w:type="dxa"/>
            <w:vAlign w:val="center"/>
          </w:tcPr>
          <w:p w14:paraId="601EEAFD" w14:textId="77777777" w:rsidR="000102BF" w:rsidRPr="00B945A5" w:rsidRDefault="000102BF" w:rsidP="00BA067A">
            <w:pPr>
              <w:spacing w:line="276" w:lineRule="auto"/>
              <w:jc w:val="both"/>
              <w:rPr>
                <w:rFonts w:ascii="Arial" w:eastAsia="Arial" w:hAnsi="Arial" w:cs="Arial"/>
                <w:sz w:val="22"/>
                <w:szCs w:val="22"/>
              </w:rPr>
            </w:pPr>
            <w:r w:rsidRPr="00B945A5">
              <w:rPr>
                <w:rFonts w:ascii="Arial" w:eastAsia="Arial" w:hAnsi="Arial" w:cs="Arial"/>
                <w:color w:val="000000"/>
                <w:sz w:val="22"/>
                <w:szCs w:val="22"/>
              </w:rPr>
              <w:t>Factor por autorrelocalización de arrendatarios</w:t>
            </w:r>
          </w:p>
        </w:tc>
        <w:tc>
          <w:tcPr>
            <w:tcW w:w="2127" w:type="dxa"/>
            <w:tcBorders>
              <w:bottom w:val="single" w:sz="4" w:space="0" w:color="000000"/>
            </w:tcBorders>
            <w:vAlign w:val="center"/>
          </w:tcPr>
          <w:p w14:paraId="1D29C317" w14:textId="77777777" w:rsidR="000102BF" w:rsidRPr="00B945A5" w:rsidRDefault="000102BF" w:rsidP="00BA067A">
            <w:pPr>
              <w:jc w:val="right"/>
              <w:rPr>
                <w:rFonts w:ascii="Arial" w:eastAsia="Arial" w:hAnsi="Arial" w:cs="Arial"/>
                <w:i/>
                <w:color w:val="A6A6A6"/>
                <w:sz w:val="22"/>
                <w:szCs w:val="22"/>
              </w:rPr>
            </w:pPr>
            <w:r w:rsidRPr="00B945A5">
              <w:rPr>
                <w:rFonts w:ascii="Arial" w:eastAsia="Arial" w:hAnsi="Arial" w:cs="Arial"/>
                <w:i/>
                <w:color w:val="A6A6A6"/>
                <w:sz w:val="22"/>
                <w:szCs w:val="22"/>
              </w:rPr>
              <w:t xml:space="preserve">Subtotal </w:t>
            </w:r>
          </w:p>
          <w:p w14:paraId="662E1D0C" w14:textId="77777777" w:rsidR="000102BF" w:rsidRPr="00B945A5" w:rsidRDefault="000102BF" w:rsidP="00BA067A">
            <w:pPr>
              <w:spacing w:line="276" w:lineRule="auto"/>
              <w:jc w:val="right"/>
              <w:rPr>
                <w:rFonts w:ascii="Arial" w:eastAsia="Arial" w:hAnsi="Arial" w:cs="Arial"/>
                <w:sz w:val="22"/>
                <w:szCs w:val="22"/>
              </w:rPr>
            </w:pPr>
            <w:r w:rsidRPr="00B945A5">
              <w:rPr>
                <w:rFonts w:ascii="Arial" w:eastAsia="Arial" w:hAnsi="Arial" w:cs="Arial"/>
                <w:i/>
                <w:color w:val="000000"/>
                <w:sz w:val="22"/>
                <w:szCs w:val="22"/>
              </w:rPr>
              <w:t>$ 4.500.000</w:t>
            </w:r>
          </w:p>
        </w:tc>
        <w:tc>
          <w:tcPr>
            <w:tcW w:w="2835" w:type="dxa"/>
            <w:tcBorders>
              <w:bottom w:val="single" w:sz="4" w:space="0" w:color="000000"/>
            </w:tcBorders>
            <w:vAlign w:val="center"/>
          </w:tcPr>
          <w:p w14:paraId="121D5172" w14:textId="77777777" w:rsidR="000102BF" w:rsidRPr="00B945A5" w:rsidRDefault="000102BF" w:rsidP="00BA067A">
            <w:pPr>
              <w:spacing w:line="276" w:lineRule="auto"/>
              <w:jc w:val="both"/>
              <w:rPr>
                <w:rFonts w:ascii="Arial" w:eastAsia="Arial" w:hAnsi="Arial" w:cs="Arial"/>
                <w:i/>
                <w:sz w:val="22"/>
                <w:szCs w:val="22"/>
              </w:rPr>
            </w:pPr>
            <w:r w:rsidRPr="00B945A5">
              <w:rPr>
                <w:rFonts w:ascii="Arial" w:hAnsi="Arial" w:cs="Arial"/>
                <w:i/>
                <w:iCs/>
                <w:sz w:val="16"/>
                <w:szCs w:val="16"/>
              </w:rPr>
              <w:t>Contrato de arrendamiento del 04 de noviembre de 2022</w:t>
            </w:r>
          </w:p>
        </w:tc>
      </w:tr>
      <w:tr w:rsidR="000102BF" w:rsidRPr="00B945A5" w14:paraId="08901AD1" w14:textId="77777777" w:rsidTr="00BA067A">
        <w:trPr>
          <w:trHeight w:val="425"/>
        </w:trPr>
        <w:tc>
          <w:tcPr>
            <w:tcW w:w="3964" w:type="dxa"/>
            <w:vAlign w:val="center"/>
          </w:tcPr>
          <w:p w14:paraId="2C574AF4" w14:textId="77777777" w:rsidR="000102BF" w:rsidRPr="00B945A5" w:rsidRDefault="000102BF" w:rsidP="00BA067A">
            <w:pPr>
              <w:spacing w:line="276" w:lineRule="auto"/>
              <w:jc w:val="both"/>
              <w:rPr>
                <w:rFonts w:ascii="Arial" w:eastAsia="Arial" w:hAnsi="Arial" w:cs="Arial"/>
                <w:color w:val="000000"/>
                <w:sz w:val="22"/>
                <w:szCs w:val="22"/>
              </w:rPr>
            </w:pPr>
            <w:r w:rsidRPr="00B945A5">
              <w:rPr>
                <w:rFonts w:ascii="Arial" w:eastAsia="Arial" w:hAnsi="Arial" w:cs="Arial"/>
                <w:color w:val="000000"/>
                <w:sz w:val="22"/>
                <w:szCs w:val="22"/>
              </w:rPr>
              <w:t>Factor por pérdida y/o traslado de la actividad económica</w:t>
            </w:r>
          </w:p>
        </w:tc>
        <w:tc>
          <w:tcPr>
            <w:tcW w:w="2127" w:type="dxa"/>
            <w:tcBorders>
              <w:bottom w:val="single" w:sz="4" w:space="0" w:color="000000"/>
            </w:tcBorders>
            <w:vAlign w:val="center"/>
          </w:tcPr>
          <w:p w14:paraId="2BE32C43" w14:textId="77777777" w:rsidR="000102BF" w:rsidRPr="00B945A5" w:rsidRDefault="000102BF" w:rsidP="00BA067A">
            <w:pPr>
              <w:jc w:val="right"/>
              <w:rPr>
                <w:rFonts w:ascii="Arial" w:eastAsia="Arial" w:hAnsi="Arial" w:cs="Arial"/>
                <w:i/>
                <w:color w:val="A6A6A6"/>
                <w:sz w:val="22"/>
                <w:szCs w:val="22"/>
              </w:rPr>
            </w:pPr>
            <w:r w:rsidRPr="00B945A5">
              <w:rPr>
                <w:rFonts w:ascii="Arial" w:eastAsia="Arial" w:hAnsi="Arial" w:cs="Arial"/>
                <w:i/>
                <w:color w:val="A6A6A6"/>
                <w:sz w:val="22"/>
                <w:szCs w:val="22"/>
              </w:rPr>
              <w:t xml:space="preserve">Subtotal </w:t>
            </w:r>
          </w:p>
          <w:p w14:paraId="4525D3F7" w14:textId="77777777" w:rsidR="000102BF" w:rsidRPr="00B945A5" w:rsidRDefault="000102BF" w:rsidP="00BA067A">
            <w:pPr>
              <w:jc w:val="right"/>
              <w:rPr>
                <w:rFonts w:ascii="Arial" w:eastAsia="Arial" w:hAnsi="Arial" w:cs="Arial"/>
                <w:i/>
                <w:color w:val="A6A6A6"/>
                <w:sz w:val="22"/>
                <w:szCs w:val="22"/>
              </w:rPr>
            </w:pPr>
            <w:r w:rsidRPr="00B945A5">
              <w:rPr>
                <w:rFonts w:ascii="Arial" w:eastAsia="Arial" w:hAnsi="Arial" w:cs="Arial"/>
                <w:i/>
                <w:color w:val="000000"/>
                <w:sz w:val="22"/>
                <w:szCs w:val="22"/>
              </w:rPr>
              <w:t>$ 0</w:t>
            </w:r>
          </w:p>
        </w:tc>
        <w:tc>
          <w:tcPr>
            <w:tcW w:w="2835" w:type="dxa"/>
            <w:tcBorders>
              <w:bottom w:val="single" w:sz="4" w:space="0" w:color="000000"/>
            </w:tcBorders>
            <w:vAlign w:val="center"/>
          </w:tcPr>
          <w:p w14:paraId="57418B76" w14:textId="77777777" w:rsidR="000102BF" w:rsidRPr="00B945A5" w:rsidRDefault="000102BF" w:rsidP="00BA067A">
            <w:pPr>
              <w:spacing w:line="276" w:lineRule="auto"/>
              <w:jc w:val="both"/>
              <w:rPr>
                <w:rFonts w:ascii="Arial" w:hAnsi="Arial" w:cs="Arial"/>
                <w:i/>
                <w:iCs/>
                <w:sz w:val="16"/>
                <w:szCs w:val="16"/>
              </w:rPr>
            </w:pPr>
            <w:r w:rsidRPr="00B945A5">
              <w:rPr>
                <w:rFonts w:ascii="Arial" w:hAnsi="Arial" w:cs="Arial"/>
                <w:i/>
                <w:iCs/>
                <w:sz w:val="16"/>
                <w:szCs w:val="16"/>
              </w:rPr>
              <w:t>Comunicado de aclaración y aporte de documentos con Radicado:2025103200005101</w:t>
            </w:r>
          </w:p>
        </w:tc>
      </w:tr>
      <w:tr w:rsidR="000102BF" w:rsidRPr="00B945A5" w14:paraId="603EA8B6" w14:textId="77777777" w:rsidTr="00BA067A">
        <w:trPr>
          <w:trHeight w:val="341"/>
        </w:trPr>
        <w:tc>
          <w:tcPr>
            <w:tcW w:w="3964" w:type="dxa"/>
            <w:tcBorders>
              <w:right w:val="single" w:sz="4" w:space="0" w:color="000000"/>
            </w:tcBorders>
            <w:vAlign w:val="center"/>
          </w:tcPr>
          <w:p w14:paraId="1B617B73" w14:textId="77777777" w:rsidR="000102BF" w:rsidRPr="00B945A5" w:rsidRDefault="000102BF" w:rsidP="00BA067A">
            <w:pPr>
              <w:spacing w:line="276" w:lineRule="auto"/>
              <w:jc w:val="both"/>
              <w:rPr>
                <w:rFonts w:ascii="Arial" w:eastAsia="Arial" w:hAnsi="Arial" w:cs="Arial"/>
                <w:b/>
                <w:sz w:val="22"/>
                <w:szCs w:val="22"/>
              </w:rPr>
            </w:pPr>
            <w:r w:rsidRPr="00B945A5">
              <w:rPr>
                <w:rFonts w:ascii="Arial" w:eastAsia="Arial" w:hAnsi="Arial" w:cs="Arial"/>
                <w:b/>
                <w:sz w:val="22"/>
                <w:szCs w:val="22"/>
                <w:lang w:val="es-ES_tradnl"/>
              </w:rPr>
              <w:t>VALOR TOTAL DE LA APLICACIÓN DE FACTORES ECONÓMICOS</w:t>
            </w:r>
          </w:p>
        </w:tc>
        <w:tc>
          <w:tcPr>
            <w:tcW w:w="2127" w:type="dxa"/>
            <w:tcBorders>
              <w:top w:val="single" w:sz="4" w:space="0" w:color="000000"/>
              <w:left w:val="single" w:sz="4" w:space="0" w:color="000000"/>
              <w:bottom w:val="single" w:sz="4" w:space="0" w:color="000000"/>
              <w:right w:val="single" w:sz="4" w:space="0" w:color="000000"/>
            </w:tcBorders>
            <w:vAlign w:val="center"/>
          </w:tcPr>
          <w:p w14:paraId="05C9B51C" w14:textId="77777777" w:rsidR="000102BF" w:rsidRPr="00B945A5" w:rsidRDefault="000102BF" w:rsidP="00BA067A">
            <w:pPr>
              <w:spacing w:line="276" w:lineRule="auto"/>
              <w:jc w:val="right"/>
              <w:rPr>
                <w:rFonts w:ascii="Arial" w:eastAsia="Arial" w:hAnsi="Arial" w:cs="Arial"/>
                <w:b/>
                <w:sz w:val="22"/>
                <w:szCs w:val="22"/>
              </w:rPr>
            </w:pPr>
            <w:r w:rsidRPr="00B945A5">
              <w:rPr>
                <w:rFonts w:ascii="Arial" w:eastAsia="Arial" w:hAnsi="Arial" w:cs="Arial"/>
                <w:b/>
                <w:sz w:val="22"/>
                <w:szCs w:val="22"/>
                <w:lang w:val="es-ES_tradnl"/>
              </w:rPr>
              <w:t xml:space="preserve">$ 5.150.000 </w:t>
            </w:r>
          </w:p>
        </w:tc>
        <w:tc>
          <w:tcPr>
            <w:tcW w:w="2835" w:type="dxa"/>
            <w:tcBorders>
              <w:top w:val="single" w:sz="4" w:space="0" w:color="000000"/>
              <w:left w:val="single" w:sz="4" w:space="0" w:color="000000"/>
              <w:bottom w:val="nil"/>
              <w:right w:val="nil"/>
            </w:tcBorders>
            <w:vAlign w:val="center"/>
          </w:tcPr>
          <w:p w14:paraId="2635ADD8" w14:textId="77777777" w:rsidR="000102BF" w:rsidRPr="00B945A5" w:rsidRDefault="000102BF" w:rsidP="00BA067A">
            <w:pPr>
              <w:spacing w:line="276" w:lineRule="auto"/>
              <w:jc w:val="right"/>
              <w:rPr>
                <w:rFonts w:ascii="Arial" w:eastAsia="Arial" w:hAnsi="Arial" w:cs="Arial"/>
                <w:b/>
                <w:color w:val="FF0000"/>
                <w:sz w:val="22"/>
                <w:szCs w:val="22"/>
                <w:lang w:val="es-ES_tradnl"/>
              </w:rPr>
            </w:pPr>
          </w:p>
          <w:p w14:paraId="745AF38F" w14:textId="77777777" w:rsidR="000102BF" w:rsidRPr="00B945A5" w:rsidRDefault="000102BF" w:rsidP="00BA067A">
            <w:pPr>
              <w:spacing w:line="276" w:lineRule="auto"/>
              <w:rPr>
                <w:rFonts w:ascii="Arial" w:eastAsia="Arial" w:hAnsi="Arial" w:cs="Arial"/>
                <w:b/>
                <w:color w:val="FF0000"/>
                <w:sz w:val="22"/>
                <w:szCs w:val="22"/>
              </w:rPr>
            </w:pPr>
          </w:p>
        </w:tc>
      </w:tr>
    </w:tbl>
    <w:p w14:paraId="35E6D6EA" w14:textId="77777777" w:rsidR="00B7292C" w:rsidRDefault="00B7292C">
      <w:pPr>
        <w:spacing w:line="276" w:lineRule="auto"/>
        <w:jc w:val="both"/>
        <w:rPr>
          <w:rFonts w:ascii="Arial" w:eastAsia="Arial" w:hAnsi="Arial" w:cs="Arial"/>
          <w:color w:val="FF0000"/>
          <w:sz w:val="22"/>
          <w:szCs w:val="22"/>
        </w:rPr>
      </w:pPr>
    </w:p>
    <w:p w14:paraId="3BE9A0DB" w14:textId="77777777" w:rsidR="000102BF" w:rsidRPr="00B945A5" w:rsidRDefault="000102BF" w:rsidP="000102BF">
      <w:pPr>
        <w:spacing w:line="276" w:lineRule="auto"/>
        <w:jc w:val="both"/>
        <w:rPr>
          <w:rFonts w:ascii="Arial" w:eastAsia="Arial" w:hAnsi="Arial" w:cs="Arial"/>
          <w:b/>
          <w:bCs/>
          <w:color w:val="auto"/>
          <w:sz w:val="22"/>
          <w:szCs w:val="22"/>
          <w:lang w:val="es-ES_tradnl"/>
        </w:rPr>
      </w:pPr>
      <w:r w:rsidRPr="00B945A5">
        <w:rPr>
          <w:rFonts w:ascii="Arial" w:eastAsia="Arial" w:hAnsi="Arial" w:cs="Arial"/>
          <w:b/>
          <w:color w:val="000000"/>
          <w:sz w:val="22"/>
          <w:szCs w:val="22"/>
        </w:rPr>
        <w:t>VALOR TOTAL DE LA APLICACIÓN DE FACTORES DEL COMPONENTE ECONÓMICO DEL PLAN DE REASENTAMIENTO POR VALOR DE:</w:t>
      </w:r>
      <w:r w:rsidRPr="00B945A5">
        <w:rPr>
          <w:rFonts w:ascii="Arial" w:eastAsia="Arial" w:hAnsi="Arial" w:cs="Arial"/>
          <w:color w:val="000000"/>
          <w:sz w:val="22"/>
          <w:szCs w:val="22"/>
        </w:rPr>
        <w:t xml:space="preserve"> </w:t>
      </w:r>
      <w:r w:rsidRPr="00B945A5">
        <w:rPr>
          <w:rFonts w:ascii="Arial" w:eastAsia="Arial" w:hAnsi="Arial" w:cs="Arial"/>
          <w:b/>
          <w:bCs/>
          <w:color w:val="auto"/>
          <w:sz w:val="22"/>
          <w:szCs w:val="22"/>
          <w:lang w:val="es-ES_tradnl"/>
        </w:rPr>
        <w:t>CINCO MILLONES CIENTO CINCUENTA MIL PESOS ($ 5.150.000)</w:t>
      </w:r>
    </w:p>
    <w:p w14:paraId="003CE221" w14:textId="77777777" w:rsidR="00B7292C" w:rsidRPr="000102BF" w:rsidRDefault="00B7292C">
      <w:pPr>
        <w:spacing w:line="276" w:lineRule="auto"/>
        <w:jc w:val="both"/>
        <w:rPr>
          <w:rFonts w:ascii="Arial" w:eastAsia="Arial" w:hAnsi="Arial" w:cs="Arial"/>
          <w:color w:val="FF0000"/>
          <w:sz w:val="22"/>
          <w:szCs w:val="22"/>
          <w:lang w:val="es-ES_tradnl"/>
        </w:rPr>
      </w:pPr>
    </w:p>
    <w:tbl>
      <w:tblPr>
        <w:tblStyle w:val="a9"/>
        <w:tblW w:w="892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3544"/>
        <w:gridCol w:w="3402"/>
      </w:tblGrid>
      <w:tr w:rsidR="00B7292C" w14:paraId="0EA9D819" w14:textId="77777777">
        <w:trPr>
          <w:trHeight w:val="142"/>
        </w:trPr>
        <w:tc>
          <w:tcPr>
            <w:tcW w:w="1980" w:type="dxa"/>
            <w:tcBorders>
              <w:bottom w:val="single" w:sz="4" w:space="0" w:color="000000"/>
            </w:tcBorders>
            <w:vAlign w:val="center"/>
          </w:tcPr>
          <w:p w14:paraId="3ABBBF77" w14:textId="77777777" w:rsidR="00B7292C" w:rsidRDefault="00E003F1">
            <w:pPr>
              <w:tabs>
                <w:tab w:val="center" w:pos="4252"/>
                <w:tab w:val="left" w:pos="7530"/>
              </w:tabs>
              <w:spacing w:line="276" w:lineRule="auto"/>
              <w:jc w:val="center"/>
              <w:rPr>
                <w:rFonts w:ascii="Arial" w:eastAsia="Arial" w:hAnsi="Arial" w:cs="Arial"/>
                <w:b/>
                <w:sz w:val="22"/>
                <w:szCs w:val="22"/>
              </w:rPr>
            </w:pPr>
            <w:r>
              <w:rPr>
                <w:rFonts w:ascii="Arial" w:eastAsia="Arial" w:hAnsi="Arial" w:cs="Arial"/>
                <w:b/>
                <w:sz w:val="22"/>
                <w:szCs w:val="22"/>
              </w:rPr>
              <w:t xml:space="preserve">FECHA DE ELABORACIÓN </w:t>
            </w:r>
          </w:p>
        </w:tc>
        <w:tc>
          <w:tcPr>
            <w:tcW w:w="3544" w:type="dxa"/>
            <w:tcBorders>
              <w:bottom w:val="single" w:sz="4" w:space="0" w:color="000000"/>
            </w:tcBorders>
            <w:vAlign w:val="center"/>
          </w:tcPr>
          <w:p w14:paraId="4FAD09E7" w14:textId="77777777" w:rsidR="00B7292C" w:rsidRDefault="00E003F1">
            <w:pPr>
              <w:tabs>
                <w:tab w:val="center" w:pos="4567"/>
                <w:tab w:val="left" w:pos="7530"/>
              </w:tabs>
              <w:spacing w:line="276" w:lineRule="auto"/>
              <w:jc w:val="center"/>
              <w:rPr>
                <w:rFonts w:ascii="Arial" w:eastAsia="Arial" w:hAnsi="Arial" w:cs="Arial"/>
                <w:b/>
                <w:sz w:val="22"/>
                <w:szCs w:val="22"/>
              </w:rPr>
            </w:pPr>
            <w:r>
              <w:rPr>
                <w:rFonts w:ascii="Arial" w:eastAsia="Arial" w:hAnsi="Arial" w:cs="Arial"/>
                <w:b/>
                <w:sz w:val="22"/>
                <w:szCs w:val="22"/>
              </w:rPr>
              <w:t>QUIEN ELABORÓ:</w:t>
            </w:r>
          </w:p>
        </w:tc>
        <w:tc>
          <w:tcPr>
            <w:tcW w:w="3402" w:type="dxa"/>
            <w:tcBorders>
              <w:bottom w:val="single" w:sz="4" w:space="0" w:color="000000"/>
            </w:tcBorders>
            <w:vAlign w:val="center"/>
          </w:tcPr>
          <w:p w14:paraId="3C61CAB2" w14:textId="77777777" w:rsidR="00B7292C" w:rsidRDefault="00E003F1">
            <w:pPr>
              <w:tabs>
                <w:tab w:val="center" w:pos="4567"/>
                <w:tab w:val="left" w:pos="7530"/>
              </w:tabs>
              <w:spacing w:line="276" w:lineRule="auto"/>
              <w:jc w:val="center"/>
              <w:rPr>
                <w:rFonts w:ascii="Arial" w:eastAsia="Arial" w:hAnsi="Arial" w:cs="Arial"/>
                <w:b/>
                <w:sz w:val="22"/>
                <w:szCs w:val="22"/>
              </w:rPr>
            </w:pPr>
            <w:r>
              <w:rPr>
                <w:rFonts w:ascii="Arial" w:eastAsia="Arial" w:hAnsi="Arial" w:cs="Arial"/>
                <w:b/>
                <w:sz w:val="22"/>
                <w:szCs w:val="22"/>
              </w:rPr>
              <w:t>QUIEN REVISÓ Y APROBÓ:</w:t>
            </w:r>
          </w:p>
        </w:tc>
      </w:tr>
      <w:tr w:rsidR="00B7292C" w14:paraId="7E98D942" w14:textId="77777777">
        <w:trPr>
          <w:trHeight w:val="1484"/>
        </w:trPr>
        <w:tc>
          <w:tcPr>
            <w:tcW w:w="1980" w:type="dxa"/>
            <w:tcBorders>
              <w:top w:val="single" w:sz="4" w:space="0" w:color="000000"/>
              <w:left w:val="single" w:sz="4" w:space="0" w:color="000000"/>
              <w:bottom w:val="single" w:sz="4" w:space="0" w:color="000000"/>
              <w:right w:val="single" w:sz="4" w:space="0" w:color="000000"/>
            </w:tcBorders>
            <w:vAlign w:val="center"/>
          </w:tcPr>
          <w:p w14:paraId="24D3EADC" w14:textId="7D6EC7BE" w:rsidR="00B7292C" w:rsidRDefault="0013425B">
            <w:pPr>
              <w:tabs>
                <w:tab w:val="center" w:pos="4252"/>
                <w:tab w:val="left" w:pos="7530"/>
              </w:tabs>
              <w:spacing w:line="276" w:lineRule="auto"/>
              <w:jc w:val="center"/>
              <w:rPr>
                <w:rFonts w:ascii="Arial" w:eastAsia="Arial" w:hAnsi="Arial" w:cs="Arial"/>
                <w:b/>
                <w:sz w:val="22"/>
                <w:szCs w:val="22"/>
              </w:rPr>
            </w:pPr>
            <w:r>
              <w:rPr>
                <w:rFonts w:ascii="Arial" w:eastAsia="Arial" w:hAnsi="Arial" w:cs="Arial"/>
                <w:b/>
                <w:color w:val="BFBFBF"/>
                <w:sz w:val="22"/>
                <w:szCs w:val="22"/>
              </w:rPr>
              <w:t>15/07/2026</w:t>
            </w:r>
          </w:p>
        </w:tc>
        <w:tc>
          <w:tcPr>
            <w:tcW w:w="3544" w:type="dxa"/>
            <w:tcBorders>
              <w:top w:val="single" w:sz="4" w:space="0" w:color="000000"/>
              <w:left w:val="single" w:sz="4" w:space="0" w:color="000000"/>
              <w:right w:val="single" w:sz="4" w:space="0" w:color="000000"/>
            </w:tcBorders>
            <w:vAlign w:val="center"/>
          </w:tcPr>
          <w:p w14:paraId="70E5C11A" w14:textId="7CFCF9C0" w:rsidR="00B7292C" w:rsidRDefault="00E003F1">
            <w:pPr>
              <w:tabs>
                <w:tab w:val="center" w:pos="4252"/>
                <w:tab w:val="left" w:pos="7530"/>
              </w:tabs>
              <w:spacing w:line="276" w:lineRule="auto"/>
              <w:rPr>
                <w:rFonts w:ascii="Arial" w:eastAsia="Arial" w:hAnsi="Arial" w:cs="Arial"/>
                <w:b/>
                <w:sz w:val="22"/>
                <w:szCs w:val="22"/>
              </w:rPr>
            </w:pPr>
            <w:r>
              <w:rPr>
                <w:rFonts w:ascii="Arial" w:eastAsia="Arial" w:hAnsi="Arial" w:cs="Arial"/>
                <w:b/>
                <w:sz w:val="22"/>
                <w:szCs w:val="22"/>
              </w:rPr>
              <w:t xml:space="preserve">FIRMA: </w:t>
            </w:r>
          </w:p>
          <w:p w14:paraId="392DF1B7" w14:textId="7F6DD77E" w:rsidR="00B7292C" w:rsidRDefault="0013425B">
            <w:pPr>
              <w:tabs>
                <w:tab w:val="center" w:pos="4252"/>
                <w:tab w:val="left" w:pos="7530"/>
              </w:tabs>
              <w:spacing w:line="276" w:lineRule="auto"/>
              <w:rPr>
                <w:rFonts w:ascii="Arial" w:eastAsia="Arial" w:hAnsi="Arial" w:cs="Arial"/>
                <w:b/>
                <w:sz w:val="22"/>
                <w:szCs w:val="22"/>
              </w:rPr>
            </w:pPr>
            <w:r>
              <w:rPr>
                <w:noProof/>
              </w:rPr>
              <w:drawing>
                <wp:anchor distT="0" distB="0" distL="114300" distR="114300" simplePos="0" relativeHeight="251659264" behindDoc="0" locked="0" layoutInCell="1" hidden="0" allowOverlap="1" wp14:anchorId="57056A01" wp14:editId="51721209">
                  <wp:simplePos x="0" y="0"/>
                  <wp:positionH relativeFrom="column">
                    <wp:posOffset>104140</wp:posOffset>
                  </wp:positionH>
                  <wp:positionV relativeFrom="paragraph">
                    <wp:posOffset>79375</wp:posOffset>
                  </wp:positionV>
                  <wp:extent cx="1841500" cy="474980"/>
                  <wp:effectExtent l="0" t="0" r="0" b="0"/>
                  <wp:wrapNone/>
                  <wp:docPr id="1973278366"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8"/>
                          <a:srcRect/>
                          <a:stretch>
                            <a:fillRect/>
                          </a:stretch>
                        </pic:blipFill>
                        <pic:spPr>
                          <a:xfrm>
                            <a:off x="0" y="0"/>
                            <a:ext cx="1841500" cy="474980"/>
                          </a:xfrm>
                          <a:prstGeom prst="rect">
                            <a:avLst/>
                          </a:prstGeom>
                          <a:ln/>
                        </pic:spPr>
                      </pic:pic>
                    </a:graphicData>
                  </a:graphic>
                  <wp14:sizeRelH relativeFrom="margin">
                    <wp14:pctWidth>0</wp14:pctWidth>
                  </wp14:sizeRelH>
                  <wp14:sizeRelV relativeFrom="margin">
                    <wp14:pctHeight>0</wp14:pctHeight>
                  </wp14:sizeRelV>
                </wp:anchor>
              </w:drawing>
            </w:r>
          </w:p>
          <w:p w14:paraId="329EC948" w14:textId="77777777" w:rsidR="00B7292C" w:rsidRDefault="00B7292C">
            <w:pPr>
              <w:tabs>
                <w:tab w:val="center" w:pos="4252"/>
                <w:tab w:val="left" w:pos="7530"/>
              </w:tabs>
              <w:spacing w:line="276" w:lineRule="auto"/>
              <w:rPr>
                <w:rFonts w:ascii="Arial" w:eastAsia="Arial" w:hAnsi="Arial" w:cs="Arial"/>
                <w:b/>
                <w:sz w:val="22"/>
                <w:szCs w:val="22"/>
              </w:rPr>
            </w:pPr>
          </w:p>
          <w:p w14:paraId="109C93CB" w14:textId="77777777" w:rsidR="00B7292C" w:rsidRDefault="00B7292C">
            <w:pPr>
              <w:tabs>
                <w:tab w:val="center" w:pos="4252"/>
                <w:tab w:val="left" w:pos="7530"/>
              </w:tabs>
              <w:spacing w:line="276" w:lineRule="auto"/>
              <w:rPr>
                <w:rFonts w:ascii="Arial" w:eastAsia="Arial" w:hAnsi="Arial" w:cs="Arial"/>
                <w:b/>
                <w:sz w:val="22"/>
                <w:szCs w:val="22"/>
              </w:rPr>
            </w:pPr>
          </w:p>
          <w:p w14:paraId="61DE94E8" w14:textId="700DC2EF" w:rsidR="00B7292C" w:rsidRDefault="00E003F1">
            <w:pPr>
              <w:tabs>
                <w:tab w:val="center" w:pos="4252"/>
                <w:tab w:val="left" w:pos="7530"/>
              </w:tabs>
              <w:spacing w:line="276" w:lineRule="auto"/>
              <w:ind w:hanging="2"/>
              <w:rPr>
                <w:rFonts w:ascii="Arial" w:eastAsia="Arial" w:hAnsi="Arial" w:cs="Arial"/>
                <w:sz w:val="22"/>
                <w:szCs w:val="22"/>
              </w:rPr>
            </w:pPr>
            <w:r>
              <w:rPr>
                <w:rFonts w:ascii="Arial" w:eastAsia="Arial" w:hAnsi="Arial" w:cs="Arial"/>
                <w:b/>
                <w:sz w:val="22"/>
                <w:szCs w:val="22"/>
              </w:rPr>
              <w:t xml:space="preserve">NOMBRE: </w:t>
            </w:r>
            <w:r w:rsidR="0013425B" w:rsidRPr="0013425B">
              <w:rPr>
                <w:rFonts w:ascii="Arial" w:eastAsia="Arial" w:hAnsi="Arial" w:cs="Arial"/>
                <w:bCs/>
                <w:sz w:val="22"/>
                <w:szCs w:val="22"/>
              </w:rPr>
              <w:t>Daniela Segura Melo</w:t>
            </w:r>
          </w:p>
          <w:p w14:paraId="33037108" w14:textId="56F1BBFF" w:rsidR="00B7292C" w:rsidRDefault="00E003F1">
            <w:pPr>
              <w:tabs>
                <w:tab w:val="center" w:pos="4252"/>
                <w:tab w:val="left" w:pos="7530"/>
              </w:tabs>
              <w:spacing w:line="276" w:lineRule="auto"/>
              <w:ind w:hanging="2"/>
              <w:rPr>
                <w:rFonts w:ascii="Arial" w:eastAsia="Arial" w:hAnsi="Arial" w:cs="Arial"/>
                <w:sz w:val="22"/>
                <w:szCs w:val="22"/>
              </w:rPr>
            </w:pPr>
            <w:r>
              <w:rPr>
                <w:rFonts w:ascii="Arial" w:eastAsia="Arial" w:hAnsi="Arial" w:cs="Arial"/>
                <w:b/>
                <w:sz w:val="22"/>
                <w:szCs w:val="22"/>
              </w:rPr>
              <w:t xml:space="preserve">CARGO: </w:t>
            </w:r>
            <w:r w:rsidR="0013425B" w:rsidRPr="0013425B">
              <w:rPr>
                <w:rFonts w:ascii="Arial" w:eastAsia="Arial" w:hAnsi="Arial" w:cs="Arial"/>
                <w:bCs/>
                <w:sz w:val="22"/>
                <w:szCs w:val="22"/>
              </w:rPr>
              <w:t>Contratista</w:t>
            </w:r>
          </w:p>
          <w:p w14:paraId="26141733" w14:textId="08D3BDBE" w:rsidR="00B7292C" w:rsidRDefault="00E003F1">
            <w:pPr>
              <w:tabs>
                <w:tab w:val="center" w:pos="4252"/>
                <w:tab w:val="left" w:pos="7530"/>
              </w:tabs>
              <w:spacing w:line="276" w:lineRule="auto"/>
              <w:ind w:hanging="2"/>
              <w:rPr>
                <w:rFonts w:ascii="Arial" w:eastAsia="Arial" w:hAnsi="Arial" w:cs="Arial"/>
                <w:sz w:val="22"/>
                <w:szCs w:val="22"/>
              </w:rPr>
            </w:pPr>
            <w:r>
              <w:rPr>
                <w:rFonts w:ascii="Arial" w:eastAsia="Arial" w:hAnsi="Arial" w:cs="Arial"/>
                <w:b/>
                <w:sz w:val="22"/>
                <w:szCs w:val="22"/>
              </w:rPr>
              <w:t xml:space="preserve">D.I: </w:t>
            </w:r>
            <w:r w:rsidR="0013425B" w:rsidRPr="0013425B">
              <w:rPr>
                <w:rFonts w:ascii="Arial" w:eastAsia="Arial" w:hAnsi="Arial" w:cs="Arial"/>
                <w:bCs/>
                <w:sz w:val="22"/>
                <w:szCs w:val="22"/>
              </w:rPr>
              <w:t>1.018.478.692 de Bogotá</w:t>
            </w:r>
          </w:p>
          <w:p w14:paraId="6BCACA74" w14:textId="6CDF8032" w:rsidR="00B7292C" w:rsidRDefault="00E003F1">
            <w:pPr>
              <w:tabs>
                <w:tab w:val="center" w:pos="4252"/>
                <w:tab w:val="left" w:pos="7530"/>
              </w:tabs>
              <w:spacing w:line="276" w:lineRule="auto"/>
              <w:ind w:hanging="2"/>
              <w:rPr>
                <w:rFonts w:ascii="Arial" w:eastAsia="Arial" w:hAnsi="Arial" w:cs="Arial"/>
                <w:b/>
                <w:sz w:val="22"/>
                <w:szCs w:val="22"/>
              </w:rPr>
            </w:pPr>
            <w:r>
              <w:rPr>
                <w:rFonts w:ascii="Arial" w:eastAsia="Arial" w:hAnsi="Arial" w:cs="Arial"/>
                <w:b/>
                <w:sz w:val="22"/>
                <w:szCs w:val="22"/>
              </w:rPr>
              <w:t xml:space="preserve">TP: </w:t>
            </w:r>
            <w:r w:rsidR="0013425B" w:rsidRPr="0013425B">
              <w:rPr>
                <w:rFonts w:ascii="Arial" w:eastAsia="Arial" w:hAnsi="Arial" w:cs="Arial"/>
                <w:bCs/>
                <w:sz w:val="22"/>
                <w:szCs w:val="22"/>
              </w:rPr>
              <w:t>N.A.</w:t>
            </w:r>
          </w:p>
        </w:tc>
        <w:tc>
          <w:tcPr>
            <w:tcW w:w="3402" w:type="dxa"/>
            <w:tcBorders>
              <w:top w:val="single" w:sz="4" w:space="0" w:color="000000"/>
              <w:left w:val="single" w:sz="4" w:space="0" w:color="000000"/>
              <w:bottom w:val="single" w:sz="4" w:space="0" w:color="000000"/>
              <w:right w:val="single" w:sz="4" w:space="0" w:color="000000"/>
            </w:tcBorders>
            <w:vAlign w:val="center"/>
          </w:tcPr>
          <w:p w14:paraId="5DC5B68E" w14:textId="42120350" w:rsidR="00B7292C" w:rsidRDefault="0013425B">
            <w:pPr>
              <w:tabs>
                <w:tab w:val="center" w:pos="4252"/>
                <w:tab w:val="left" w:pos="7530"/>
              </w:tabs>
              <w:spacing w:line="276" w:lineRule="auto"/>
              <w:rPr>
                <w:rFonts w:ascii="Arial" w:eastAsia="Arial" w:hAnsi="Arial" w:cs="Arial"/>
                <w:b/>
                <w:sz w:val="22"/>
                <w:szCs w:val="22"/>
              </w:rPr>
            </w:pPr>
            <w:r>
              <w:rPr>
                <w:noProof/>
              </w:rPr>
              <w:drawing>
                <wp:anchor distT="0" distB="0" distL="0" distR="0" simplePos="0" relativeHeight="251661312" behindDoc="1" locked="0" layoutInCell="1" hidden="0" allowOverlap="1" wp14:anchorId="7833B382" wp14:editId="2BD2732F">
                  <wp:simplePos x="0" y="0"/>
                  <wp:positionH relativeFrom="column">
                    <wp:posOffset>184785</wp:posOffset>
                  </wp:positionH>
                  <wp:positionV relativeFrom="paragraph">
                    <wp:posOffset>-224155</wp:posOffset>
                  </wp:positionV>
                  <wp:extent cx="1606550" cy="1079500"/>
                  <wp:effectExtent l="0" t="0" r="0" b="0"/>
                  <wp:wrapNone/>
                  <wp:docPr id="1973278373"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9"/>
                          <a:srcRect/>
                          <a:stretch>
                            <a:fillRect/>
                          </a:stretch>
                        </pic:blipFill>
                        <pic:spPr>
                          <a:xfrm>
                            <a:off x="0" y="0"/>
                            <a:ext cx="1606550" cy="1079500"/>
                          </a:xfrm>
                          <a:prstGeom prst="rect">
                            <a:avLst/>
                          </a:prstGeom>
                          <a:ln/>
                        </pic:spPr>
                      </pic:pic>
                    </a:graphicData>
                  </a:graphic>
                  <wp14:sizeRelH relativeFrom="margin">
                    <wp14:pctWidth>0</wp14:pctWidth>
                  </wp14:sizeRelH>
                  <wp14:sizeRelV relativeFrom="margin">
                    <wp14:pctHeight>0</wp14:pctHeight>
                  </wp14:sizeRelV>
                </wp:anchor>
              </w:drawing>
            </w:r>
            <w:r w:rsidR="00E003F1">
              <w:rPr>
                <w:rFonts w:ascii="Arial" w:eastAsia="Arial" w:hAnsi="Arial" w:cs="Arial"/>
                <w:b/>
                <w:sz w:val="22"/>
                <w:szCs w:val="22"/>
              </w:rPr>
              <w:t xml:space="preserve">FIRMA: </w:t>
            </w:r>
          </w:p>
          <w:p w14:paraId="04F94D84" w14:textId="5A5574E3" w:rsidR="00B7292C" w:rsidRDefault="00B7292C">
            <w:pPr>
              <w:tabs>
                <w:tab w:val="center" w:pos="4252"/>
                <w:tab w:val="left" w:pos="7530"/>
              </w:tabs>
              <w:spacing w:line="276" w:lineRule="auto"/>
              <w:rPr>
                <w:rFonts w:ascii="Arial" w:eastAsia="Arial" w:hAnsi="Arial" w:cs="Arial"/>
                <w:b/>
                <w:sz w:val="22"/>
                <w:szCs w:val="22"/>
              </w:rPr>
            </w:pPr>
          </w:p>
          <w:p w14:paraId="6B1F71F4" w14:textId="428BF146" w:rsidR="00B7292C" w:rsidRDefault="00B7292C">
            <w:pPr>
              <w:tabs>
                <w:tab w:val="center" w:pos="4252"/>
                <w:tab w:val="left" w:pos="7530"/>
              </w:tabs>
              <w:spacing w:line="276" w:lineRule="auto"/>
              <w:rPr>
                <w:rFonts w:ascii="Arial" w:eastAsia="Arial" w:hAnsi="Arial" w:cs="Arial"/>
                <w:b/>
                <w:sz w:val="22"/>
                <w:szCs w:val="22"/>
              </w:rPr>
            </w:pPr>
          </w:p>
          <w:p w14:paraId="306395E7" w14:textId="17E3837B" w:rsidR="00B7292C" w:rsidRDefault="00B7292C">
            <w:pPr>
              <w:tabs>
                <w:tab w:val="center" w:pos="4252"/>
                <w:tab w:val="left" w:pos="7530"/>
              </w:tabs>
              <w:spacing w:line="276" w:lineRule="auto"/>
              <w:rPr>
                <w:rFonts w:ascii="Arial" w:eastAsia="Arial" w:hAnsi="Arial" w:cs="Arial"/>
                <w:b/>
                <w:sz w:val="22"/>
                <w:szCs w:val="22"/>
              </w:rPr>
            </w:pPr>
          </w:p>
          <w:p w14:paraId="777A86EC" w14:textId="05DD9775" w:rsidR="00B7292C" w:rsidRPr="0013425B" w:rsidRDefault="00E003F1">
            <w:pPr>
              <w:pBdr>
                <w:top w:val="nil"/>
                <w:left w:val="nil"/>
                <w:bottom w:val="nil"/>
                <w:right w:val="nil"/>
                <w:between w:val="nil"/>
              </w:pBdr>
              <w:spacing w:line="276" w:lineRule="auto"/>
              <w:ind w:hanging="2"/>
              <w:rPr>
                <w:rFonts w:ascii="Arial" w:eastAsia="Arial" w:hAnsi="Arial" w:cs="Arial"/>
                <w:bCs/>
                <w:sz w:val="22"/>
                <w:szCs w:val="22"/>
              </w:rPr>
            </w:pPr>
            <w:r>
              <w:rPr>
                <w:rFonts w:ascii="Arial" w:eastAsia="Arial" w:hAnsi="Arial" w:cs="Arial"/>
                <w:b/>
                <w:sz w:val="22"/>
                <w:szCs w:val="22"/>
              </w:rPr>
              <w:t xml:space="preserve">NOMBRE: </w:t>
            </w:r>
            <w:r w:rsidR="0013425B">
              <w:rPr>
                <w:rFonts w:ascii="Arial" w:eastAsia="Arial" w:hAnsi="Arial" w:cs="Arial"/>
                <w:bCs/>
                <w:sz w:val="22"/>
                <w:szCs w:val="22"/>
              </w:rPr>
              <w:t>Diana C. Conde G.</w:t>
            </w:r>
          </w:p>
          <w:p w14:paraId="3296FAEE" w14:textId="240EB1EE" w:rsidR="00B7292C" w:rsidRDefault="00E003F1">
            <w:pPr>
              <w:pBdr>
                <w:top w:val="nil"/>
                <w:left w:val="nil"/>
                <w:bottom w:val="nil"/>
                <w:right w:val="nil"/>
                <w:between w:val="nil"/>
              </w:pBdr>
              <w:spacing w:line="276" w:lineRule="auto"/>
              <w:ind w:hanging="2"/>
              <w:rPr>
                <w:rFonts w:ascii="Arial" w:eastAsia="Arial" w:hAnsi="Arial" w:cs="Arial"/>
                <w:sz w:val="22"/>
                <w:szCs w:val="22"/>
              </w:rPr>
            </w:pPr>
            <w:r>
              <w:rPr>
                <w:rFonts w:ascii="Arial" w:eastAsia="Arial" w:hAnsi="Arial" w:cs="Arial"/>
                <w:b/>
                <w:sz w:val="22"/>
                <w:szCs w:val="22"/>
              </w:rPr>
              <w:t xml:space="preserve">CARGO: </w:t>
            </w:r>
            <w:r w:rsidR="0013425B" w:rsidRPr="0013425B">
              <w:rPr>
                <w:rFonts w:ascii="Arial" w:eastAsia="Arial" w:hAnsi="Arial" w:cs="Arial"/>
                <w:bCs/>
                <w:sz w:val="22"/>
                <w:szCs w:val="22"/>
              </w:rPr>
              <w:t>Contratista</w:t>
            </w:r>
          </w:p>
          <w:p w14:paraId="65254537" w14:textId="46CBCCE5" w:rsidR="00B7292C" w:rsidRDefault="00E003F1">
            <w:pPr>
              <w:pBdr>
                <w:top w:val="nil"/>
                <w:left w:val="nil"/>
                <w:bottom w:val="nil"/>
                <w:right w:val="nil"/>
                <w:between w:val="nil"/>
              </w:pBdr>
              <w:spacing w:line="276" w:lineRule="auto"/>
              <w:ind w:hanging="2"/>
              <w:rPr>
                <w:rFonts w:ascii="Arial" w:eastAsia="Arial" w:hAnsi="Arial" w:cs="Arial"/>
                <w:sz w:val="22"/>
                <w:szCs w:val="22"/>
              </w:rPr>
            </w:pPr>
            <w:r>
              <w:rPr>
                <w:rFonts w:ascii="Arial" w:eastAsia="Arial" w:hAnsi="Arial" w:cs="Arial"/>
                <w:b/>
                <w:sz w:val="22"/>
                <w:szCs w:val="22"/>
              </w:rPr>
              <w:t xml:space="preserve">D.I.: </w:t>
            </w:r>
            <w:r w:rsidR="0013425B" w:rsidRPr="0013425B">
              <w:rPr>
                <w:rFonts w:ascii="Arial" w:eastAsia="Arial" w:hAnsi="Arial" w:cs="Arial"/>
                <w:bCs/>
                <w:sz w:val="22"/>
                <w:szCs w:val="22"/>
              </w:rPr>
              <w:t>53.141.069 de Bogotá</w:t>
            </w:r>
          </w:p>
          <w:p w14:paraId="61DD3721" w14:textId="39E73E74" w:rsidR="00B7292C" w:rsidRDefault="00E003F1">
            <w:pPr>
              <w:pBdr>
                <w:top w:val="nil"/>
                <w:left w:val="nil"/>
                <w:bottom w:val="nil"/>
                <w:right w:val="nil"/>
                <w:between w:val="nil"/>
              </w:pBdr>
              <w:spacing w:line="276" w:lineRule="auto"/>
              <w:ind w:hanging="2"/>
              <w:rPr>
                <w:rFonts w:ascii="Arial" w:eastAsia="Arial" w:hAnsi="Arial" w:cs="Arial"/>
                <w:b/>
                <w:sz w:val="22"/>
                <w:szCs w:val="22"/>
              </w:rPr>
            </w:pPr>
            <w:r>
              <w:rPr>
                <w:rFonts w:ascii="Arial" w:eastAsia="Arial" w:hAnsi="Arial" w:cs="Arial"/>
                <w:b/>
                <w:sz w:val="22"/>
                <w:szCs w:val="22"/>
              </w:rPr>
              <w:t xml:space="preserve">TP: </w:t>
            </w:r>
            <w:r w:rsidR="0013425B">
              <w:rPr>
                <w:rFonts w:ascii="Arial" w:eastAsia="Arial" w:hAnsi="Arial" w:cs="Arial"/>
                <w:color w:val="000000"/>
                <w:sz w:val="20"/>
                <w:szCs w:val="20"/>
              </w:rPr>
              <w:t>25222226492 CND</w:t>
            </w:r>
          </w:p>
        </w:tc>
      </w:tr>
    </w:tbl>
    <w:p w14:paraId="48D3A4E0" w14:textId="77777777" w:rsidR="00B7292C" w:rsidRDefault="00B7292C">
      <w:pPr>
        <w:pBdr>
          <w:top w:val="nil"/>
          <w:left w:val="nil"/>
          <w:bottom w:val="nil"/>
          <w:right w:val="nil"/>
          <w:between w:val="nil"/>
        </w:pBdr>
        <w:spacing w:after="200" w:line="276" w:lineRule="auto"/>
        <w:ind w:left="720"/>
        <w:jc w:val="both"/>
        <w:rPr>
          <w:rFonts w:ascii="Arial" w:eastAsia="Arial" w:hAnsi="Arial" w:cs="Arial"/>
          <w:color w:val="FF0000"/>
          <w:sz w:val="22"/>
          <w:szCs w:val="22"/>
        </w:rPr>
      </w:pPr>
    </w:p>
    <w:tbl>
      <w:tblPr>
        <w:tblStyle w:val="aa"/>
        <w:tblW w:w="892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3119"/>
        <w:gridCol w:w="2977"/>
        <w:gridCol w:w="1701"/>
      </w:tblGrid>
      <w:tr w:rsidR="00B7292C" w14:paraId="08EC2CE1" w14:textId="77777777">
        <w:trPr>
          <w:trHeight w:val="306"/>
        </w:trPr>
        <w:tc>
          <w:tcPr>
            <w:tcW w:w="1129" w:type="dxa"/>
          </w:tcPr>
          <w:p w14:paraId="7A68EE6D" w14:textId="77777777" w:rsidR="00B7292C" w:rsidRDefault="00E003F1">
            <w:pPr>
              <w:rPr>
                <w:rFonts w:ascii="Arial" w:eastAsia="Arial" w:hAnsi="Arial" w:cs="Arial"/>
                <w:b/>
                <w:sz w:val="22"/>
                <w:szCs w:val="22"/>
              </w:rPr>
            </w:pPr>
            <w:r>
              <w:rPr>
                <w:rFonts w:ascii="Arial" w:eastAsia="Arial" w:hAnsi="Arial" w:cs="Arial"/>
                <w:b/>
                <w:sz w:val="22"/>
                <w:szCs w:val="22"/>
              </w:rPr>
              <w:lastRenderedPageBreak/>
              <w:t>ACCIÓN</w:t>
            </w:r>
          </w:p>
        </w:tc>
        <w:tc>
          <w:tcPr>
            <w:tcW w:w="3119" w:type="dxa"/>
          </w:tcPr>
          <w:p w14:paraId="268FCFA0" w14:textId="77777777" w:rsidR="00B7292C" w:rsidRDefault="00E003F1">
            <w:pPr>
              <w:jc w:val="center"/>
              <w:rPr>
                <w:rFonts w:ascii="Arial" w:eastAsia="Arial" w:hAnsi="Arial" w:cs="Arial"/>
                <w:b/>
                <w:sz w:val="22"/>
                <w:szCs w:val="22"/>
              </w:rPr>
            </w:pPr>
            <w:r>
              <w:rPr>
                <w:rFonts w:ascii="Arial" w:eastAsia="Arial" w:hAnsi="Arial" w:cs="Arial"/>
                <w:b/>
                <w:sz w:val="22"/>
                <w:szCs w:val="22"/>
              </w:rPr>
              <w:t>NOMBRES Y APELLIDOS</w:t>
            </w:r>
          </w:p>
        </w:tc>
        <w:tc>
          <w:tcPr>
            <w:tcW w:w="2977" w:type="dxa"/>
          </w:tcPr>
          <w:p w14:paraId="761CE2B2" w14:textId="77777777" w:rsidR="00B7292C" w:rsidRDefault="00E003F1">
            <w:pPr>
              <w:jc w:val="center"/>
              <w:rPr>
                <w:rFonts w:ascii="Arial" w:eastAsia="Arial" w:hAnsi="Arial" w:cs="Arial"/>
                <w:b/>
                <w:sz w:val="22"/>
                <w:szCs w:val="22"/>
              </w:rPr>
            </w:pPr>
            <w:r>
              <w:rPr>
                <w:rFonts w:ascii="Arial" w:eastAsia="Arial" w:hAnsi="Arial" w:cs="Arial"/>
                <w:b/>
                <w:sz w:val="22"/>
                <w:szCs w:val="22"/>
              </w:rPr>
              <w:t>CARGO</w:t>
            </w:r>
          </w:p>
        </w:tc>
        <w:tc>
          <w:tcPr>
            <w:tcW w:w="1701" w:type="dxa"/>
          </w:tcPr>
          <w:p w14:paraId="4D31C1FF" w14:textId="77777777" w:rsidR="00B7292C" w:rsidRDefault="00E003F1">
            <w:pPr>
              <w:jc w:val="center"/>
              <w:rPr>
                <w:rFonts w:ascii="Arial" w:eastAsia="Arial" w:hAnsi="Arial" w:cs="Arial"/>
                <w:b/>
                <w:sz w:val="22"/>
                <w:szCs w:val="22"/>
              </w:rPr>
            </w:pPr>
            <w:r>
              <w:rPr>
                <w:rFonts w:ascii="Arial" w:eastAsia="Arial" w:hAnsi="Arial" w:cs="Arial"/>
                <w:b/>
                <w:sz w:val="22"/>
                <w:szCs w:val="22"/>
              </w:rPr>
              <w:t>VO.BO.</w:t>
            </w:r>
          </w:p>
        </w:tc>
      </w:tr>
      <w:tr w:rsidR="0013425B" w14:paraId="31218FB3" w14:textId="77777777">
        <w:trPr>
          <w:trHeight w:val="491"/>
        </w:trPr>
        <w:tc>
          <w:tcPr>
            <w:tcW w:w="1129" w:type="dxa"/>
          </w:tcPr>
          <w:p w14:paraId="67827406" w14:textId="77777777" w:rsidR="0013425B" w:rsidRDefault="0013425B" w:rsidP="0013425B">
            <w:pPr>
              <w:rPr>
                <w:rFonts w:ascii="Arial" w:eastAsia="Arial" w:hAnsi="Arial" w:cs="Arial"/>
                <w:sz w:val="18"/>
                <w:szCs w:val="18"/>
              </w:rPr>
            </w:pPr>
            <w:r>
              <w:rPr>
                <w:rFonts w:ascii="Arial" w:eastAsia="Arial" w:hAnsi="Arial" w:cs="Arial"/>
                <w:sz w:val="18"/>
                <w:szCs w:val="18"/>
              </w:rPr>
              <w:t>Revisó:</w:t>
            </w:r>
          </w:p>
        </w:tc>
        <w:tc>
          <w:tcPr>
            <w:tcW w:w="3119" w:type="dxa"/>
          </w:tcPr>
          <w:p w14:paraId="12AA048A" w14:textId="3804B7D9" w:rsidR="0013425B" w:rsidRDefault="0013425B" w:rsidP="0013425B">
            <w:pPr>
              <w:rPr>
                <w:rFonts w:ascii="Arial" w:eastAsia="Arial" w:hAnsi="Arial" w:cs="Arial"/>
                <w:sz w:val="18"/>
                <w:szCs w:val="18"/>
              </w:rPr>
            </w:pPr>
            <w:r>
              <w:rPr>
                <w:rFonts w:ascii="Arial" w:eastAsia="Arial" w:hAnsi="Arial" w:cs="Arial"/>
                <w:sz w:val="18"/>
                <w:szCs w:val="18"/>
              </w:rPr>
              <w:t>Jeimi Paola Hernández Nova</w:t>
            </w:r>
          </w:p>
        </w:tc>
        <w:tc>
          <w:tcPr>
            <w:tcW w:w="2977" w:type="dxa"/>
          </w:tcPr>
          <w:p w14:paraId="1F7CED5D" w14:textId="373EE354" w:rsidR="0013425B" w:rsidRDefault="0013425B" w:rsidP="0013425B">
            <w:pPr>
              <w:rPr>
                <w:rFonts w:ascii="Arial" w:eastAsia="Arial" w:hAnsi="Arial" w:cs="Arial"/>
                <w:sz w:val="18"/>
                <w:szCs w:val="18"/>
              </w:rPr>
            </w:pPr>
            <w:r>
              <w:rPr>
                <w:rFonts w:ascii="Arial" w:eastAsia="Arial" w:hAnsi="Arial" w:cs="Arial"/>
                <w:sz w:val="18"/>
                <w:szCs w:val="18"/>
              </w:rPr>
              <w:t>Contratista componente sociopredial</w:t>
            </w:r>
          </w:p>
        </w:tc>
        <w:tc>
          <w:tcPr>
            <w:tcW w:w="1701" w:type="dxa"/>
          </w:tcPr>
          <w:p w14:paraId="16AACA5A" w14:textId="77777777" w:rsidR="0013425B" w:rsidRDefault="0013425B" w:rsidP="0013425B">
            <w:pPr>
              <w:rPr>
                <w:rFonts w:ascii="Arial" w:eastAsia="Arial" w:hAnsi="Arial" w:cs="Arial"/>
                <w:sz w:val="18"/>
                <w:szCs w:val="18"/>
              </w:rPr>
            </w:pPr>
          </w:p>
        </w:tc>
      </w:tr>
      <w:tr w:rsidR="0013425B" w14:paraId="3181F7D4" w14:textId="77777777">
        <w:trPr>
          <w:trHeight w:val="541"/>
        </w:trPr>
        <w:tc>
          <w:tcPr>
            <w:tcW w:w="1129" w:type="dxa"/>
          </w:tcPr>
          <w:p w14:paraId="6F9297EC" w14:textId="77777777" w:rsidR="0013425B" w:rsidRDefault="0013425B" w:rsidP="0013425B">
            <w:pPr>
              <w:rPr>
                <w:rFonts w:ascii="Arial" w:eastAsia="Arial" w:hAnsi="Arial" w:cs="Arial"/>
                <w:sz w:val="18"/>
                <w:szCs w:val="18"/>
              </w:rPr>
            </w:pPr>
            <w:r>
              <w:rPr>
                <w:rFonts w:ascii="Arial" w:eastAsia="Arial" w:hAnsi="Arial" w:cs="Arial"/>
                <w:sz w:val="18"/>
                <w:szCs w:val="18"/>
              </w:rPr>
              <w:t>Aprobó:</w:t>
            </w:r>
          </w:p>
        </w:tc>
        <w:tc>
          <w:tcPr>
            <w:tcW w:w="3119" w:type="dxa"/>
          </w:tcPr>
          <w:p w14:paraId="65DB2707" w14:textId="02A3E09D" w:rsidR="0013425B" w:rsidRDefault="0013425B" w:rsidP="0013425B">
            <w:pPr>
              <w:rPr>
                <w:rFonts w:ascii="Arial" w:eastAsia="Arial" w:hAnsi="Arial" w:cs="Arial"/>
                <w:sz w:val="18"/>
                <w:szCs w:val="18"/>
              </w:rPr>
            </w:pPr>
            <w:r>
              <w:rPr>
                <w:rFonts w:ascii="Arial" w:eastAsia="Arial" w:hAnsi="Arial" w:cs="Arial"/>
                <w:sz w:val="18"/>
                <w:szCs w:val="18"/>
              </w:rPr>
              <w:t>Francisco Javier Cuervo del Castillo</w:t>
            </w:r>
          </w:p>
        </w:tc>
        <w:tc>
          <w:tcPr>
            <w:tcW w:w="2977" w:type="dxa"/>
          </w:tcPr>
          <w:p w14:paraId="23751FC5" w14:textId="0977282B" w:rsidR="0013425B" w:rsidRDefault="0013425B" w:rsidP="0013425B">
            <w:pPr>
              <w:rPr>
                <w:rFonts w:ascii="Arial" w:eastAsia="Arial" w:hAnsi="Arial" w:cs="Arial"/>
                <w:sz w:val="18"/>
                <w:szCs w:val="18"/>
              </w:rPr>
            </w:pPr>
            <w:r>
              <w:rPr>
                <w:rFonts w:ascii="Arial" w:eastAsia="Arial" w:hAnsi="Arial" w:cs="Arial"/>
                <w:sz w:val="18"/>
                <w:szCs w:val="18"/>
              </w:rPr>
              <w:t>Coordinador componente Sociopredial</w:t>
            </w:r>
          </w:p>
        </w:tc>
        <w:tc>
          <w:tcPr>
            <w:tcW w:w="1701" w:type="dxa"/>
          </w:tcPr>
          <w:p w14:paraId="5F509571" w14:textId="77777777" w:rsidR="0013425B" w:rsidRDefault="0013425B" w:rsidP="0013425B">
            <w:pPr>
              <w:rPr>
                <w:rFonts w:ascii="Arial" w:eastAsia="Arial" w:hAnsi="Arial" w:cs="Arial"/>
                <w:sz w:val="18"/>
                <w:szCs w:val="18"/>
              </w:rPr>
            </w:pPr>
          </w:p>
        </w:tc>
      </w:tr>
    </w:tbl>
    <w:p w14:paraId="620D4972" w14:textId="77777777" w:rsidR="00B7292C" w:rsidRDefault="00B7292C">
      <w:pPr>
        <w:spacing w:line="276" w:lineRule="auto"/>
        <w:rPr>
          <w:rFonts w:ascii="Arial" w:eastAsia="Arial" w:hAnsi="Arial" w:cs="Arial"/>
          <w:sz w:val="22"/>
          <w:szCs w:val="22"/>
        </w:rPr>
      </w:pPr>
    </w:p>
    <w:sectPr w:rsidR="00B7292C" w:rsidSect="00E003F1">
      <w:headerReference w:type="even" r:id="rId10"/>
      <w:headerReference w:type="default" r:id="rId11"/>
      <w:footerReference w:type="even" r:id="rId12"/>
      <w:footerReference w:type="default" r:id="rId13"/>
      <w:headerReference w:type="first" r:id="rId14"/>
      <w:footerReference w:type="first" r:id="rId15"/>
      <w:pgSz w:w="12240" w:h="15840"/>
      <w:pgMar w:top="1134" w:right="1325" w:bottom="1134" w:left="1701" w:header="57"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8BD7C88" w14:textId="77777777" w:rsidR="003A3D79" w:rsidRDefault="003A3D79">
      <w:r>
        <w:separator/>
      </w:r>
    </w:p>
  </w:endnote>
  <w:endnote w:type="continuationSeparator" w:id="0">
    <w:p w14:paraId="1D9E46A2" w14:textId="77777777" w:rsidR="003A3D79" w:rsidRDefault="003A3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BF5C90" w14:textId="77777777" w:rsidR="00B7292C" w:rsidRDefault="00B7292C">
    <w:pPr>
      <w:pBdr>
        <w:top w:val="nil"/>
        <w:left w:val="nil"/>
        <w:bottom w:val="nil"/>
        <w:right w:val="nil"/>
        <w:between w:val="nil"/>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B9B824" w14:textId="0AF8D980" w:rsidR="00E003F1" w:rsidRPr="00E003F1" w:rsidRDefault="00E003F1" w:rsidP="00E003F1">
    <w:pPr>
      <w:pBdr>
        <w:top w:val="nil"/>
        <w:left w:val="nil"/>
        <w:bottom w:val="nil"/>
        <w:right w:val="nil"/>
        <w:between w:val="nil"/>
      </w:pBdr>
      <w:spacing w:line="276" w:lineRule="auto"/>
      <w:jc w:val="right"/>
      <w:rPr>
        <w:lang w:val="es-CO"/>
      </w:rPr>
    </w:pPr>
    <w:r w:rsidRPr="00E003F1">
      <w:rPr>
        <w:noProof/>
        <w:lang w:val="es-CO"/>
      </w:rPr>
      <w:drawing>
        <wp:inline distT="0" distB="0" distL="0" distR="0" wp14:anchorId="59B3831C" wp14:editId="39B90B72">
          <wp:extent cx="2562225" cy="809625"/>
          <wp:effectExtent l="0" t="0" r="9525" b="952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2225" cy="809625"/>
                  </a:xfrm>
                  <a:prstGeom prst="rect">
                    <a:avLst/>
                  </a:prstGeom>
                  <a:noFill/>
                  <a:ln>
                    <a:noFill/>
                  </a:ln>
                </pic:spPr>
              </pic:pic>
            </a:graphicData>
          </a:graphic>
        </wp:inline>
      </w:drawing>
    </w:r>
  </w:p>
  <w:tbl>
    <w:tblPr>
      <w:tblStyle w:val="ac"/>
      <w:tblW w:w="2411" w:type="dxa"/>
      <w:tblInd w:w="-998" w:type="dxa"/>
      <w:tblBorders>
        <w:top w:val="nil"/>
        <w:left w:val="single" w:sz="4" w:space="0" w:color="8EAADB"/>
        <w:bottom w:val="nil"/>
        <w:right w:val="nil"/>
        <w:insideH w:val="nil"/>
        <w:insideV w:val="nil"/>
      </w:tblBorders>
      <w:tblLayout w:type="fixed"/>
      <w:tblLook w:val="0400" w:firstRow="0" w:lastRow="0" w:firstColumn="0" w:lastColumn="0" w:noHBand="0" w:noVBand="1"/>
    </w:tblPr>
    <w:tblGrid>
      <w:gridCol w:w="2411"/>
    </w:tblGrid>
    <w:tr w:rsidR="00E003F1" w:rsidRPr="00E003F1" w14:paraId="2986AC12" w14:textId="77777777" w:rsidTr="00E003F1">
      <w:trPr>
        <w:trHeight w:val="1077"/>
      </w:trPr>
      <w:tc>
        <w:tcPr>
          <w:tcW w:w="2411" w:type="dxa"/>
          <w:tcBorders>
            <w:left w:val="nil"/>
            <w:right w:val="nil"/>
          </w:tcBorders>
        </w:tcPr>
        <w:p w14:paraId="3F35EF1E" w14:textId="77777777" w:rsidR="00E003F1" w:rsidRDefault="00E003F1">
          <w:pPr>
            <w:pBdr>
              <w:top w:val="nil"/>
              <w:left w:val="nil"/>
              <w:bottom w:val="nil"/>
              <w:right w:val="nil"/>
              <w:between w:val="nil"/>
            </w:pBdr>
            <w:rPr>
              <w:rFonts w:ascii="Arial" w:eastAsia="Arial" w:hAnsi="Arial" w:cs="Arial"/>
              <w:sz w:val="14"/>
              <w:szCs w:val="14"/>
            </w:rPr>
          </w:pPr>
        </w:p>
      </w:tc>
    </w:tr>
  </w:tbl>
  <w:p w14:paraId="2E83E8E9" w14:textId="77777777" w:rsidR="00B7292C" w:rsidRPr="00E003F1" w:rsidRDefault="00B7292C">
    <w:pPr>
      <w:pBdr>
        <w:top w:val="nil"/>
        <w:left w:val="nil"/>
        <w:bottom w:val="nil"/>
        <w:right w:val="nil"/>
        <w:between w:val="nil"/>
      </w:pBdr>
      <w:jc w:val="center"/>
      <w:rPr>
        <w:rFonts w:ascii="Arial" w:eastAsia="Arial" w:hAnsi="Arial" w:cs="Arial"/>
        <w:sz w:val="6"/>
        <w:szCs w:val="6"/>
        <w:lang w:val="pt-P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E3CD5EA" w14:textId="77777777" w:rsidR="00B7292C" w:rsidRDefault="00B7292C">
    <w:pPr>
      <w:pBdr>
        <w:top w:val="nil"/>
        <w:left w:val="nil"/>
        <w:bottom w:val="nil"/>
        <w:right w:val="nil"/>
        <w:between w:val="nil"/>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B7E25D2" w14:textId="77777777" w:rsidR="003A3D79" w:rsidRDefault="003A3D79">
      <w:r>
        <w:separator/>
      </w:r>
    </w:p>
  </w:footnote>
  <w:footnote w:type="continuationSeparator" w:id="0">
    <w:p w14:paraId="1D6C2104" w14:textId="77777777" w:rsidR="003A3D79" w:rsidRDefault="003A3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0AAC97D" w14:textId="77777777" w:rsidR="00B7292C" w:rsidRDefault="003A3D79">
    <w:pPr>
      <w:pBdr>
        <w:top w:val="nil"/>
        <w:left w:val="nil"/>
        <w:bottom w:val="nil"/>
        <w:right w:val="nil"/>
        <w:between w:val="nil"/>
      </w:pBdr>
      <w:jc w:val="center"/>
    </w:pPr>
    <w:r>
      <w:pict w14:anchorId="6CB89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alt="" style="position:absolute;left:0;text-align:left;margin-left:0;margin-top:0;width:441.7pt;height:304.35pt;z-index:-251657728;mso-wrap-edited:f;mso-width-percent:0;mso-height-percent:0;mso-position-horizontal:center;mso-position-horizontal-relative:margin;mso-position-vertical:center;mso-position-vertical-relative:margin;mso-width-percent:0;mso-height-percent:0">
          <v:imagedata r:id="rId1" o:title="image1"/>
          <w10:wrap anchorx="margin" anchory="margin"/>
        </v:shape>
      </w:pict>
    </w:r>
    <w:r w:rsidR="00E003F1">
      <w:fldChar w:fldCharType="begin"/>
    </w:r>
    <w:r w:rsidR="00E003F1">
      <w:instrText>PAGE</w:instrText>
    </w:r>
    <w:r w:rsidR="00E003F1">
      <w:fldChar w:fldCharType="separate"/>
    </w:r>
    <w:r w:rsidR="00E003F1">
      <w:fldChar w:fldCharType="end"/>
    </w:r>
  </w:p>
  <w:p w14:paraId="53007B87" w14:textId="77777777" w:rsidR="00B7292C" w:rsidRDefault="00E003F1">
    <w:pPr>
      <w:pBdr>
        <w:top w:val="nil"/>
        <w:left w:val="nil"/>
        <w:bottom w:val="nil"/>
        <w:right w:val="nil"/>
        <w:between w:val="nil"/>
      </w:pBdr>
      <w:jc w:val="center"/>
    </w:pPr>
    <w:r>
      <w:fldChar w:fldCharType="begin"/>
    </w:r>
    <w:r>
      <w:instrText>PAGE</w:instrText>
    </w:r>
    <w:r>
      <w:fldChar w:fldCharType="separate"/>
    </w:r>
    <w:r>
      <w:fldChar w:fldCharType="end"/>
    </w:r>
  </w:p>
  <w:p w14:paraId="548FCFF2" w14:textId="77777777" w:rsidR="00B7292C" w:rsidRDefault="00B7292C">
    <w:pPr>
      <w:pBdr>
        <w:top w:val="nil"/>
        <w:left w:val="nil"/>
        <w:bottom w:val="nil"/>
        <w:right w:val="nil"/>
        <w:between w:val="nil"/>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39CBB7" w14:textId="77777777" w:rsidR="00B7292C" w:rsidRDefault="00B7292C">
    <w:pPr>
      <w:pBdr>
        <w:top w:val="nil"/>
        <w:left w:val="nil"/>
        <w:bottom w:val="nil"/>
        <w:right w:val="nil"/>
        <w:between w:val="nil"/>
      </w:pBdr>
      <w:spacing w:line="276" w:lineRule="auto"/>
    </w:pPr>
  </w:p>
  <w:tbl>
    <w:tblPr>
      <w:tblStyle w:val="ab"/>
      <w:tblW w:w="920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7"/>
      <w:gridCol w:w="4819"/>
      <w:gridCol w:w="2693"/>
    </w:tblGrid>
    <w:tr w:rsidR="00B7292C" w:rsidRPr="00DE1EE8" w14:paraId="017BA230" w14:textId="77777777" w:rsidTr="00E003F1">
      <w:trPr>
        <w:trHeight w:val="454"/>
      </w:trPr>
      <w:tc>
        <w:tcPr>
          <w:tcW w:w="1697" w:type="dxa"/>
          <w:vMerge w:val="restart"/>
          <w:vAlign w:val="center"/>
        </w:tcPr>
        <w:p w14:paraId="6C490FA8" w14:textId="77777777" w:rsidR="00B7292C" w:rsidRDefault="00E003F1">
          <w:pPr>
            <w:pBdr>
              <w:top w:val="nil"/>
              <w:left w:val="nil"/>
              <w:bottom w:val="nil"/>
              <w:right w:val="nil"/>
              <w:between w:val="nil"/>
            </w:pBdr>
            <w:tabs>
              <w:tab w:val="center" w:pos="4680"/>
              <w:tab w:val="right" w:pos="9360"/>
              <w:tab w:val="right" w:pos="9072"/>
            </w:tabs>
            <w:jc w:val="center"/>
            <w:rPr>
              <w:rFonts w:ascii="Arial" w:eastAsia="Arial" w:hAnsi="Arial" w:cs="Arial"/>
              <w:color w:val="000000"/>
              <w:sz w:val="18"/>
              <w:szCs w:val="18"/>
            </w:rPr>
          </w:pPr>
          <w:r>
            <w:rPr>
              <w:noProof/>
            </w:rPr>
            <w:drawing>
              <wp:anchor distT="0" distB="0" distL="114300" distR="114300" simplePos="0" relativeHeight="251656704" behindDoc="0" locked="0" layoutInCell="1" hidden="0" allowOverlap="1" wp14:anchorId="49C7EE49" wp14:editId="160D37AB">
                <wp:simplePos x="0" y="0"/>
                <wp:positionH relativeFrom="column">
                  <wp:posOffset>45086</wp:posOffset>
                </wp:positionH>
                <wp:positionV relativeFrom="paragraph">
                  <wp:posOffset>7620</wp:posOffset>
                </wp:positionV>
                <wp:extent cx="920750" cy="745490"/>
                <wp:effectExtent l="0" t="0" r="0" b="0"/>
                <wp:wrapNone/>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920750" cy="745490"/>
                        </a:xfrm>
                        <a:prstGeom prst="rect">
                          <a:avLst/>
                        </a:prstGeom>
                        <a:ln/>
                      </pic:spPr>
                    </pic:pic>
                  </a:graphicData>
                </a:graphic>
              </wp:anchor>
            </w:drawing>
          </w:r>
        </w:p>
      </w:tc>
      <w:tc>
        <w:tcPr>
          <w:tcW w:w="4819" w:type="dxa"/>
          <w:vAlign w:val="center"/>
        </w:tcPr>
        <w:p w14:paraId="49EA9A9D" w14:textId="77777777" w:rsidR="00B7292C" w:rsidRDefault="00E003F1">
          <w:pPr>
            <w:pBdr>
              <w:top w:val="nil"/>
              <w:left w:val="nil"/>
              <w:bottom w:val="nil"/>
              <w:right w:val="nil"/>
              <w:between w:val="nil"/>
            </w:pBdr>
            <w:tabs>
              <w:tab w:val="center" w:pos="4252"/>
              <w:tab w:val="right" w:pos="8504"/>
            </w:tabs>
            <w:jc w:val="center"/>
            <w:rPr>
              <w:rFonts w:ascii="Arial" w:eastAsia="Arial" w:hAnsi="Arial" w:cs="Arial"/>
              <w:b/>
              <w:color w:val="000000"/>
              <w:sz w:val="28"/>
              <w:szCs w:val="28"/>
            </w:rPr>
          </w:pPr>
          <w:r>
            <w:rPr>
              <w:rFonts w:ascii="Arial" w:eastAsia="Arial" w:hAnsi="Arial" w:cs="Arial"/>
              <w:b/>
              <w:sz w:val="28"/>
              <w:szCs w:val="28"/>
            </w:rPr>
            <w:t>FORMATO</w:t>
          </w:r>
        </w:p>
      </w:tc>
      <w:tc>
        <w:tcPr>
          <w:tcW w:w="2693" w:type="dxa"/>
          <w:vAlign w:val="center"/>
        </w:tcPr>
        <w:p w14:paraId="483A592B" w14:textId="0A88DD65" w:rsidR="00B7292C" w:rsidRPr="00DE1EE8" w:rsidRDefault="00E003F1" w:rsidP="00E003F1">
          <w:pPr>
            <w:pBdr>
              <w:top w:val="nil"/>
              <w:left w:val="nil"/>
              <w:bottom w:val="nil"/>
              <w:right w:val="nil"/>
              <w:between w:val="nil"/>
            </w:pBdr>
            <w:tabs>
              <w:tab w:val="center" w:pos="4680"/>
              <w:tab w:val="right" w:pos="9360"/>
              <w:tab w:val="right" w:pos="9072"/>
            </w:tabs>
            <w:ind w:right="-108"/>
            <w:rPr>
              <w:rFonts w:ascii="Arial" w:eastAsia="Arial" w:hAnsi="Arial" w:cs="Arial"/>
              <w:b/>
              <w:bCs/>
              <w:color w:val="000000"/>
              <w:sz w:val="20"/>
              <w:szCs w:val="20"/>
              <w:lang w:val="pt-PT"/>
            </w:rPr>
          </w:pPr>
          <w:r w:rsidRPr="00DE1EE8">
            <w:rPr>
              <w:rFonts w:ascii="Arial" w:eastAsia="Arial" w:hAnsi="Arial" w:cs="Arial"/>
              <w:b/>
              <w:bCs/>
              <w:color w:val="000000"/>
              <w:sz w:val="20"/>
              <w:szCs w:val="20"/>
              <w:lang w:val="pt-PT"/>
            </w:rPr>
            <w:t xml:space="preserve">CÓDIGO: </w:t>
          </w:r>
          <w:r w:rsidRPr="00DE1EE8">
            <w:rPr>
              <w:rFonts w:ascii="Arial" w:eastAsia="Arial" w:hAnsi="Arial" w:cs="Arial"/>
              <w:b/>
              <w:bCs/>
              <w:sz w:val="20"/>
              <w:szCs w:val="20"/>
              <w:lang w:val="pt-PT"/>
            </w:rPr>
            <w:t>FR-EFR-</w:t>
          </w:r>
          <w:r w:rsidR="00DE1EE8" w:rsidRPr="00DE1EE8">
            <w:rPr>
              <w:rFonts w:ascii="Arial" w:eastAsia="Arial" w:hAnsi="Arial" w:cs="Arial"/>
              <w:b/>
              <w:bCs/>
              <w:sz w:val="20"/>
              <w:szCs w:val="20"/>
              <w:lang w:val="pt-PT"/>
            </w:rPr>
            <w:t>EJP-</w:t>
          </w:r>
          <w:r w:rsidRPr="00DE1EE8">
            <w:rPr>
              <w:rFonts w:ascii="Arial" w:eastAsia="Arial" w:hAnsi="Arial" w:cs="Arial"/>
              <w:b/>
              <w:bCs/>
              <w:sz w:val="20"/>
              <w:szCs w:val="20"/>
              <w:lang w:val="pt-PT"/>
            </w:rPr>
            <w:t>GPD-023</w:t>
          </w:r>
        </w:p>
      </w:tc>
    </w:tr>
    <w:tr w:rsidR="00B7292C" w14:paraId="07BFCE9C" w14:textId="77777777" w:rsidTr="00E003F1">
      <w:trPr>
        <w:trHeight w:val="454"/>
      </w:trPr>
      <w:tc>
        <w:tcPr>
          <w:tcW w:w="1697" w:type="dxa"/>
          <w:vMerge/>
          <w:vAlign w:val="center"/>
        </w:tcPr>
        <w:p w14:paraId="7F09BD90" w14:textId="77777777" w:rsidR="00B7292C" w:rsidRPr="00DE1EE8" w:rsidRDefault="00B7292C">
          <w:pPr>
            <w:pBdr>
              <w:top w:val="nil"/>
              <w:left w:val="nil"/>
              <w:bottom w:val="nil"/>
              <w:right w:val="nil"/>
              <w:between w:val="nil"/>
            </w:pBdr>
            <w:spacing w:line="276" w:lineRule="auto"/>
            <w:rPr>
              <w:rFonts w:ascii="Arial" w:eastAsia="Arial" w:hAnsi="Arial" w:cs="Arial"/>
              <w:color w:val="000000"/>
              <w:sz w:val="20"/>
              <w:szCs w:val="20"/>
              <w:lang w:val="pt-PT"/>
            </w:rPr>
          </w:pPr>
        </w:p>
      </w:tc>
      <w:tc>
        <w:tcPr>
          <w:tcW w:w="4819" w:type="dxa"/>
          <w:vAlign w:val="center"/>
        </w:tcPr>
        <w:p w14:paraId="33BA2B03" w14:textId="50AD7D32" w:rsidR="00B7292C" w:rsidRDefault="00DE1EE8">
          <w:pPr>
            <w:pBdr>
              <w:top w:val="nil"/>
              <w:left w:val="nil"/>
              <w:bottom w:val="nil"/>
              <w:right w:val="nil"/>
              <w:between w:val="nil"/>
            </w:pBdr>
            <w:tabs>
              <w:tab w:val="center" w:pos="4680"/>
              <w:tab w:val="right" w:pos="9360"/>
              <w:tab w:val="right" w:pos="9072"/>
            </w:tabs>
            <w:jc w:val="center"/>
            <w:rPr>
              <w:rFonts w:ascii="Arial" w:eastAsia="Arial" w:hAnsi="Arial" w:cs="Arial"/>
              <w:b/>
              <w:color w:val="000000"/>
              <w:sz w:val="28"/>
              <w:szCs w:val="28"/>
            </w:rPr>
          </w:pPr>
          <w:r w:rsidRPr="000A727D">
            <w:rPr>
              <w:rFonts w:ascii="Arial" w:eastAsia="Arial" w:hAnsi="Arial" w:cs="Arial"/>
              <w:b/>
              <w:color w:val="000000"/>
              <w:sz w:val="28"/>
              <w:szCs w:val="28"/>
            </w:rPr>
            <w:t>EJECUCIÓN DE PROYECTOS</w:t>
          </w:r>
        </w:p>
      </w:tc>
      <w:tc>
        <w:tcPr>
          <w:tcW w:w="2693" w:type="dxa"/>
          <w:vAlign w:val="center"/>
        </w:tcPr>
        <w:p w14:paraId="0810CE1C" w14:textId="77777777" w:rsidR="00B7292C" w:rsidRPr="00E003F1" w:rsidRDefault="00E003F1">
          <w:pPr>
            <w:pBdr>
              <w:top w:val="nil"/>
              <w:left w:val="nil"/>
              <w:bottom w:val="nil"/>
              <w:right w:val="nil"/>
              <w:between w:val="nil"/>
            </w:pBdr>
            <w:tabs>
              <w:tab w:val="center" w:pos="4680"/>
              <w:tab w:val="right" w:pos="9360"/>
              <w:tab w:val="right" w:pos="9072"/>
            </w:tabs>
            <w:rPr>
              <w:rFonts w:ascii="Arial" w:eastAsia="Arial" w:hAnsi="Arial" w:cs="Arial"/>
              <w:b/>
              <w:bCs/>
              <w:color w:val="000000"/>
              <w:sz w:val="20"/>
              <w:szCs w:val="20"/>
            </w:rPr>
          </w:pPr>
          <w:r w:rsidRPr="00E003F1">
            <w:rPr>
              <w:rFonts w:ascii="Arial" w:eastAsia="Arial" w:hAnsi="Arial" w:cs="Arial"/>
              <w:b/>
              <w:bCs/>
              <w:color w:val="000000"/>
              <w:sz w:val="20"/>
              <w:szCs w:val="20"/>
            </w:rPr>
            <w:t>VERSIÓN: 1</w:t>
          </w:r>
        </w:p>
      </w:tc>
    </w:tr>
    <w:tr w:rsidR="00B7292C" w14:paraId="7D112393" w14:textId="77777777" w:rsidTr="00E003F1">
      <w:trPr>
        <w:trHeight w:val="415"/>
      </w:trPr>
      <w:tc>
        <w:tcPr>
          <w:tcW w:w="1697" w:type="dxa"/>
          <w:vMerge/>
          <w:vAlign w:val="center"/>
        </w:tcPr>
        <w:p w14:paraId="6465E041" w14:textId="77777777" w:rsidR="00B7292C" w:rsidRDefault="00B7292C">
          <w:pPr>
            <w:pBdr>
              <w:top w:val="nil"/>
              <w:left w:val="nil"/>
              <w:bottom w:val="nil"/>
              <w:right w:val="nil"/>
              <w:between w:val="nil"/>
            </w:pBdr>
            <w:spacing w:line="276" w:lineRule="auto"/>
            <w:rPr>
              <w:rFonts w:ascii="Arial" w:eastAsia="Arial" w:hAnsi="Arial" w:cs="Arial"/>
              <w:color w:val="000000"/>
              <w:sz w:val="20"/>
              <w:szCs w:val="20"/>
            </w:rPr>
          </w:pPr>
        </w:p>
      </w:tc>
      <w:tc>
        <w:tcPr>
          <w:tcW w:w="4819" w:type="dxa"/>
          <w:vAlign w:val="center"/>
        </w:tcPr>
        <w:p w14:paraId="3359168C" w14:textId="77777777" w:rsidR="00B7292C" w:rsidRDefault="00E003F1">
          <w:pPr>
            <w:pBdr>
              <w:top w:val="nil"/>
              <w:left w:val="nil"/>
              <w:bottom w:val="nil"/>
              <w:right w:val="nil"/>
              <w:between w:val="nil"/>
            </w:pBdr>
            <w:tabs>
              <w:tab w:val="center" w:pos="4680"/>
              <w:tab w:val="right" w:pos="9360"/>
              <w:tab w:val="right" w:pos="9072"/>
            </w:tabs>
            <w:jc w:val="center"/>
            <w:rPr>
              <w:rFonts w:ascii="Arial" w:eastAsia="Arial" w:hAnsi="Arial" w:cs="Arial"/>
              <w:b/>
              <w:color w:val="000000"/>
              <w:sz w:val="28"/>
              <w:szCs w:val="28"/>
            </w:rPr>
          </w:pPr>
          <w:bookmarkStart w:id="1" w:name="_Hlk208841812"/>
          <w:r>
            <w:rPr>
              <w:rFonts w:ascii="Arial" w:eastAsia="Arial" w:hAnsi="Arial" w:cs="Arial"/>
              <w:b/>
              <w:sz w:val="28"/>
              <w:szCs w:val="28"/>
            </w:rPr>
            <w:t>TASACIÓN DE COMPONENTE ECONÓMICO DEL PLAN DE REASENTAMIENTO</w:t>
          </w:r>
          <w:bookmarkEnd w:id="1"/>
        </w:p>
      </w:tc>
      <w:tc>
        <w:tcPr>
          <w:tcW w:w="2693" w:type="dxa"/>
          <w:vAlign w:val="center"/>
        </w:tcPr>
        <w:p w14:paraId="7BC2D924" w14:textId="41AEFD36" w:rsidR="00B7292C" w:rsidRPr="00E003F1" w:rsidRDefault="00E003F1">
          <w:pPr>
            <w:pBdr>
              <w:top w:val="nil"/>
              <w:left w:val="nil"/>
              <w:bottom w:val="nil"/>
              <w:right w:val="nil"/>
              <w:between w:val="nil"/>
            </w:pBdr>
            <w:tabs>
              <w:tab w:val="center" w:pos="4680"/>
              <w:tab w:val="right" w:pos="9360"/>
              <w:tab w:val="right" w:pos="9072"/>
            </w:tabs>
            <w:rPr>
              <w:rFonts w:ascii="Arial" w:eastAsia="Arial" w:hAnsi="Arial" w:cs="Arial"/>
              <w:b/>
              <w:bCs/>
              <w:color w:val="000000"/>
              <w:sz w:val="20"/>
              <w:szCs w:val="20"/>
            </w:rPr>
          </w:pPr>
          <w:r w:rsidRPr="00E003F1">
            <w:rPr>
              <w:rFonts w:ascii="Arial" w:eastAsia="Arial" w:hAnsi="Arial" w:cs="Arial"/>
              <w:b/>
              <w:bCs/>
              <w:color w:val="000000"/>
              <w:sz w:val="20"/>
              <w:szCs w:val="20"/>
            </w:rPr>
            <w:t xml:space="preserve">FECHA: </w:t>
          </w:r>
          <w:r w:rsidR="00DE1EE8">
            <w:rPr>
              <w:rFonts w:ascii="Arial" w:eastAsia="Arial" w:hAnsi="Arial" w:cs="Arial"/>
              <w:b/>
              <w:bCs/>
              <w:color w:val="000000"/>
              <w:sz w:val="20"/>
              <w:szCs w:val="20"/>
            </w:rPr>
            <w:t>16</w:t>
          </w:r>
          <w:r w:rsidRPr="00E003F1">
            <w:rPr>
              <w:rFonts w:ascii="Arial" w:eastAsia="Arial" w:hAnsi="Arial" w:cs="Arial"/>
              <w:b/>
              <w:bCs/>
              <w:color w:val="000000"/>
              <w:sz w:val="20"/>
              <w:szCs w:val="20"/>
            </w:rPr>
            <w:t>/</w:t>
          </w:r>
          <w:r w:rsidR="00DE1EE8">
            <w:rPr>
              <w:rFonts w:ascii="Arial" w:eastAsia="Arial" w:hAnsi="Arial" w:cs="Arial"/>
              <w:b/>
              <w:bCs/>
              <w:color w:val="000000"/>
              <w:sz w:val="20"/>
              <w:szCs w:val="20"/>
            </w:rPr>
            <w:t>M</w:t>
          </w:r>
          <w:r w:rsidRPr="00E003F1">
            <w:rPr>
              <w:rFonts w:ascii="Arial" w:eastAsia="Arial" w:hAnsi="Arial" w:cs="Arial"/>
              <w:b/>
              <w:bCs/>
              <w:color w:val="000000"/>
              <w:sz w:val="20"/>
              <w:szCs w:val="20"/>
            </w:rPr>
            <w:t>A</w:t>
          </w:r>
          <w:r w:rsidR="00DE1EE8">
            <w:rPr>
              <w:rFonts w:ascii="Arial" w:eastAsia="Arial" w:hAnsi="Arial" w:cs="Arial"/>
              <w:b/>
              <w:bCs/>
              <w:color w:val="000000"/>
              <w:sz w:val="20"/>
              <w:szCs w:val="20"/>
            </w:rPr>
            <w:t>R</w:t>
          </w:r>
          <w:r w:rsidRPr="00E003F1">
            <w:rPr>
              <w:rFonts w:ascii="Arial" w:eastAsia="Arial" w:hAnsi="Arial" w:cs="Arial"/>
              <w:b/>
              <w:bCs/>
              <w:color w:val="000000"/>
              <w:sz w:val="20"/>
              <w:szCs w:val="20"/>
            </w:rPr>
            <w:t>/202</w:t>
          </w:r>
          <w:r w:rsidR="00DE1EE8">
            <w:rPr>
              <w:rFonts w:ascii="Arial" w:eastAsia="Arial" w:hAnsi="Arial" w:cs="Arial"/>
              <w:b/>
              <w:bCs/>
              <w:color w:val="000000"/>
              <w:sz w:val="20"/>
              <w:szCs w:val="20"/>
            </w:rPr>
            <w:t>6</w:t>
          </w:r>
        </w:p>
      </w:tc>
    </w:tr>
  </w:tbl>
  <w:p w14:paraId="158EB504" w14:textId="77777777" w:rsidR="00B7292C" w:rsidRDefault="00B7292C">
    <w:pPr>
      <w:pBdr>
        <w:top w:val="nil"/>
        <w:left w:val="nil"/>
        <w:bottom w:val="nil"/>
        <w:right w:val="nil"/>
        <w:between w:val="nil"/>
      </w:pBdr>
      <w:spacing w:line="276" w:lineRule="auto"/>
    </w:pPr>
  </w:p>
  <w:p w14:paraId="1EC3229D" w14:textId="77777777" w:rsidR="00B7292C" w:rsidRDefault="00B7292C">
    <w:pPr>
      <w:pBdr>
        <w:top w:val="nil"/>
        <w:left w:val="nil"/>
        <w:bottom w:val="nil"/>
        <w:right w:val="nil"/>
        <w:between w:val="nil"/>
      </w:pBdr>
      <w:tabs>
        <w:tab w:val="center" w:pos="4252"/>
        <w:tab w:val="right" w:pos="8504"/>
      </w:tabs>
      <w:jc w:val="center"/>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8803F5" w14:textId="77777777" w:rsidR="00B7292C" w:rsidRDefault="003A3D79">
    <w:pPr>
      <w:pBdr>
        <w:top w:val="nil"/>
        <w:left w:val="nil"/>
        <w:bottom w:val="nil"/>
        <w:right w:val="nil"/>
        <w:between w:val="nil"/>
      </w:pBdr>
    </w:pPr>
    <w:r>
      <w:pict w14:anchorId="7767B8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441.7pt;height:304.35pt;z-index:-251658752;mso-wrap-edited:f;mso-width-percent:0;mso-height-percent:0;mso-position-horizontal:center;mso-position-horizontal-relative:margin;mso-position-vertical:center;mso-position-vertical-relative:margin;mso-width-percent:0;mso-height-percent:0">
          <v:imagedata r:id="rId1" o:title="image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81A43A8"/>
    <w:multiLevelType w:val="multilevel"/>
    <w:tmpl w:val="713C87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8830C2"/>
    <w:multiLevelType w:val="multilevel"/>
    <w:tmpl w:val="9D08A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41757514">
    <w:abstractNumId w:val="1"/>
  </w:num>
  <w:num w:numId="2" w16cid:durableId="775519430">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92C"/>
    <w:rsid w:val="000102BF"/>
    <w:rsid w:val="000248D2"/>
    <w:rsid w:val="0013425B"/>
    <w:rsid w:val="003A3D79"/>
    <w:rsid w:val="00470AEC"/>
    <w:rsid w:val="005B38D1"/>
    <w:rsid w:val="00772317"/>
    <w:rsid w:val="008E13AD"/>
    <w:rsid w:val="00B23D71"/>
    <w:rsid w:val="00B7292C"/>
    <w:rsid w:val="00B850F4"/>
    <w:rsid w:val="00DE1EE8"/>
    <w:rsid w:val="00E003F1"/>
    <w:rsid w:val="00EC7E66"/>
    <w:rsid w:val="00F31B46"/>
    <w:rsid w:val="00FD308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C991D2"/>
  <w15:docId w15:val="{BBF5A92C-549E-450F-B2CD-06A6CA441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color w:val="00000A"/>
        <w:sz w:val="24"/>
        <w:szCs w:val="24"/>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spacing w:before="240" w:after="120"/>
      <w:outlineLvl w:val="0"/>
    </w:pPr>
    <w:rPr>
      <w:rFonts w:ascii="Liberation Sans" w:eastAsia="Liberation Sans" w:hAnsi="Liberation Sans" w:cs="Liberation Sans"/>
      <w:sz w:val="28"/>
      <w:szCs w:val="28"/>
    </w:rPr>
  </w:style>
  <w:style w:type="paragraph" w:styleId="Ttulo2">
    <w:name w:val="heading 2"/>
    <w:basedOn w:val="Normal"/>
    <w:next w:val="Normal"/>
    <w:uiPriority w:val="9"/>
    <w:semiHidden/>
    <w:unhideWhenUsed/>
    <w:qFormat/>
    <w:pPr>
      <w:keepNext/>
      <w:spacing w:before="240" w:after="120"/>
      <w:outlineLvl w:val="1"/>
    </w:pPr>
    <w:rPr>
      <w:rFonts w:ascii="Liberation Sans" w:eastAsia="Liberation Sans" w:hAnsi="Liberation Sans" w:cs="Liberation Sans"/>
      <w:sz w:val="28"/>
      <w:szCs w:val="28"/>
    </w:rPr>
  </w:style>
  <w:style w:type="paragraph" w:styleId="Ttulo3">
    <w:name w:val="heading 3"/>
    <w:basedOn w:val="Normal"/>
    <w:next w:val="Normal"/>
    <w:uiPriority w:val="9"/>
    <w:semiHidden/>
    <w:unhideWhenUsed/>
    <w:qFormat/>
    <w:pPr>
      <w:keepNext/>
      <w:spacing w:before="240" w:after="120"/>
      <w:outlineLvl w:val="2"/>
    </w:pPr>
    <w:rPr>
      <w:rFonts w:ascii="Liberation Sans" w:eastAsia="Liberation Sans" w:hAnsi="Liberation Sans" w:cs="Liberation Sans"/>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spacing w:before="240" w:after="120"/>
    </w:pPr>
    <w:rPr>
      <w:rFonts w:ascii="Liberation Sans" w:eastAsia="Liberation Sans" w:hAnsi="Liberation Sans" w:cs="Liberation Sans"/>
      <w:sz w:val="28"/>
      <w:szCs w:val="28"/>
    </w:rPr>
  </w:style>
  <w:style w:type="table" w:customStyle="1" w:styleId="TableNormal0">
    <w:name w:val="Table Normal"/>
    <w:tblPr>
      <w:tblCellMar>
        <w:top w:w="0" w:type="dxa"/>
        <w:left w:w="0" w:type="dxa"/>
        <w:bottom w:w="0" w:type="dxa"/>
        <w:right w:w="0" w:type="dxa"/>
      </w:tblCellMar>
    </w:tblPr>
  </w:style>
  <w:style w:type="character" w:customStyle="1" w:styleId="EncabezadoCar">
    <w:name w:val="Encabezado Car"/>
    <w:aliases w:val="Haut de page Car,Header Bold Car,h Car,TENDER Car,Geomatica_Encabezado Car"/>
    <w:basedOn w:val="Fuentedeprrafopredeter"/>
    <w:qFormat/>
  </w:style>
  <w:style w:type="character" w:customStyle="1" w:styleId="PiedepginaCar">
    <w:name w:val="Pie de página Car"/>
    <w:basedOn w:val="Fuentedeprrafopredeter"/>
    <w:qFormat/>
  </w:style>
  <w:style w:type="character" w:customStyle="1" w:styleId="TextodegloboCar">
    <w:name w:val="Texto de globo Car"/>
    <w:basedOn w:val="Fuentedeprrafopredeter"/>
    <w:qFormat/>
    <w:rPr>
      <w:rFonts w:ascii="Tahoma" w:hAnsi="Tahoma" w:cs="Tahoma"/>
      <w:sz w:val="16"/>
      <w:szCs w:val="16"/>
    </w:rPr>
  </w:style>
  <w:style w:type="character" w:customStyle="1" w:styleId="InternetLink">
    <w:name w:val="Internet Link"/>
    <w:rPr>
      <w:color w:val="000080"/>
      <w:u w:val="single"/>
    </w:rPr>
  </w:style>
  <w:style w:type="paragraph" w:customStyle="1" w:styleId="Heading">
    <w:name w:val="Heading"/>
    <w:basedOn w:val="Normal"/>
    <w:next w:val="Textoindependiente"/>
    <w:qFormat/>
    <w:pPr>
      <w:keepNext/>
      <w:spacing w:before="240" w:after="120"/>
    </w:pPr>
    <w:rPr>
      <w:rFonts w:ascii="Liberation Sans" w:hAnsi="Liberation Sans" w:cs="Arial Unicode MS"/>
      <w:sz w:val="28"/>
      <w:szCs w:val="28"/>
    </w:rPr>
  </w:style>
  <w:style w:type="paragraph" w:styleId="Textoindependiente">
    <w:name w:val="Body Text"/>
    <w:basedOn w:val="Normal"/>
    <w:qFormat/>
    <w:pPr>
      <w:spacing w:after="120"/>
    </w:pPr>
  </w:style>
  <w:style w:type="paragraph" w:styleId="Lista">
    <w:name w:val="List"/>
    <w:qFormat/>
    <w:pPr>
      <w:suppressAutoHyphens/>
    </w:pPr>
  </w:style>
  <w:style w:type="paragraph" w:styleId="Descripci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Encabezado">
    <w:name w:val="header"/>
    <w:aliases w:val="Haut de page,Header Bold,h,TENDER,Geomatica_Encabezado"/>
    <w:basedOn w:val="Normal"/>
  </w:style>
  <w:style w:type="paragraph" w:customStyle="1" w:styleId="Cuerpodetexto">
    <w:name w:val="Cuerpo de texto"/>
    <w:basedOn w:val="Normal"/>
    <w:qFormat/>
    <w:pPr>
      <w:spacing w:after="140" w:line="288" w:lineRule="auto"/>
    </w:pPr>
  </w:style>
  <w:style w:type="paragraph" w:customStyle="1" w:styleId="Pie">
    <w:name w:val="Pie"/>
    <w:basedOn w:val="Normal"/>
    <w:qFormat/>
    <w:pPr>
      <w:suppressLineNumbers/>
      <w:spacing w:before="120" w:after="120"/>
    </w:pPr>
    <w:rPr>
      <w:rFonts w:cs="Mangal"/>
      <w:i/>
      <w:iCs/>
    </w:rPr>
  </w:style>
  <w:style w:type="paragraph" w:customStyle="1" w:styleId="ndice">
    <w:name w:val="Índice"/>
    <w:basedOn w:val="Normal"/>
    <w:qFormat/>
    <w:pPr>
      <w:suppressLineNumbers/>
    </w:pPr>
    <w:rPr>
      <w:rFonts w:cs="Mangal"/>
    </w:rPr>
  </w:style>
  <w:style w:type="paragraph" w:customStyle="1" w:styleId="Encabezamiento">
    <w:name w:val="Encabezamiento"/>
    <w:basedOn w:val="Normal"/>
    <w:qFormat/>
    <w:pPr>
      <w:tabs>
        <w:tab w:val="center" w:pos="4252"/>
        <w:tab w:val="right" w:pos="8504"/>
      </w:tabs>
    </w:pPr>
  </w:style>
  <w:style w:type="paragraph" w:styleId="Piedepgina">
    <w:name w:val="footer"/>
    <w:basedOn w:val="Normal"/>
  </w:style>
  <w:style w:type="paragraph" w:styleId="Textodeglobo">
    <w:name w:val="Balloon Text"/>
    <w:basedOn w:val="Normal"/>
    <w:qFormat/>
    <w:rPr>
      <w:rFonts w:ascii="Tahoma" w:hAnsi="Tahoma"/>
      <w:sz w:val="16"/>
      <w:szCs w:val="16"/>
    </w:rPr>
  </w:style>
  <w:style w:type="paragraph" w:styleId="Sinespaciado">
    <w:name w:val="No Spacing"/>
    <w:uiPriority w:val="1"/>
    <w:qFormat/>
    <w:pPr>
      <w:suppressAutoHyphens/>
      <w:spacing w:line="100" w:lineRule="atLeast"/>
    </w:pPr>
    <w:rPr>
      <w:rFonts w:ascii="Calibri" w:eastAsia="Arial Unicode MS" w:hAnsi="Calibri"/>
      <w:sz w:val="22"/>
      <w:szCs w:val="22"/>
    </w:rPr>
  </w:style>
  <w:style w:type="paragraph" w:customStyle="1" w:styleId="Quotations">
    <w:name w:val="Quotations"/>
    <w:basedOn w:val="Normal"/>
    <w:qFormat/>
  </w:style>
  <w:style w:type="table" w:styleId="Tablaconcuadrcula">
    <w:name w:val="Table Grid"/>
    <w:basedOn w:val="Tablanormal"/>
    <w:uiPriority w:val="59"/>
    <w:rsid w:val="001D4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951C8E"/>
    <w:rPr>
      <w:color w:val="0563C1" w:themeColor="hyperlink"/>
      <w:u w:val="single"/>
    </w:rPr>
  </w:style>
  <w:style w:type="character" w:customStyle="1" w:styleId="Mencinsinresolver1">
    <w:name w:val="Mención sin resolver1"/>
    <w:basedOn w:val="Fuentedeprrafopredeter"/>
    <w:uiPriority w:val="99"/>
    <w:semiHidden/>
    <w:unhideWhenUsed/>
    <w:rsid w:val="00951C8E"/>
    <w:rPr>
      <w:color w:val="605E5C"/>
      <w:shd w:val="clear" w:color="auto" w:fill="E1DFDD"/>
    </w:rPr>
  </w:style>
  <w:style w:type="character" w:styleId="Hipervnculovisitado">
    <w:name w:val="FollowedHyperlink"/>
    <w:basedOn w:val="Fuentedeprrafopredeter"/>
    <w:uiPriority w:val="99"/>
    <w:semiHidden/>
    <w:unhideWhenUsed/>
    <w:rsid w:val="00CB293C"/>
    <w:rPr>
      <w:color w:val="954F72" w:themeColor="followedHyperlink"/>
      <w:u w:val="single"/>
    </w:rPr>
  </w:style>
  <w:style w:type="character" w:styleId="Nmerodepgina">
    <w:name w:val="page number"/>
    <w:basedOn w:val="Fuentedeprrafopredeter"/>
    <w:uiPriority w:val="99"/>
    <w:semiHidden/>
    <w:unhideWhenUsed/>
    <w:rsid w:val="003F331C"/>
  </w:style>
  <w:style w:type="table" w:styleId="Tablanormal2">
    <w:name w:val="Plain Table 2"/>
    <w:basedOn w:val="Tablanormal"/>
    <w:uiPriority w:val="42"/>
    <w:rsid w:val="00D512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Prrafodelista">
    <w:name w:val="List Paragraph"/>
    <w:aliases w:val="VIÑETA,VIÑETAS,Párrafo de lista2,Viñetas,List Paragraph1,Betulia Título 1,Lista vistosa - Énfasis 13,Fluvial1,titulo 3,List Paragraph,Párrafo de lista1,Lista vistosa - Énfasis 11,Bullet List,FooterText,numbered,Paragraphe de liste1,Foot"/>
    <w:basedOn w:val="Normal"/>
    <w:link w:val="PrrafodelistaCar"/>
    <w:uiPriority w:val="34"/>
    <w:qFormat/>
    <w:rsid w:val="00865AAE"/>
    <w:pPr>
      <w:widowControl/>
      <w:spacing w:after="200" w:line="276" w:lineRule="auto"/>
      <w:ind w:left="720"/>
      <w:contextualSpacing/>
    </w:pPr>
    <w:rPr>
      <w:rFonts w:asciiTheme="minorHAnsi" w:eastAsiaTheme="minorHAnsi" w:hAnsiTheme="minorHAnsi" w:cstheme="minorBidi"/>
      <w:color w:val="auto"/>
      <w:sz w:val="22"/>
      <w:szCs w:val="22"/>
      <w:lang w:val="es-CO" w:eastAsia="en-US"/>
    </w:rPr>
  </w:style>
  <w:style w:type="character" w:customStyle="1" w:styleId="PrrafodelistaCar">
    <w:name w:val="Párrafo de lista Car"/>
    <w:aliases w:val="VIÑETA Car,VIÑETAS Car,Párrafo de lista2 Car,Viñetas Car,List Paragraph1 Car,Betulia Título 1 Car,Lista vistosa - Énfasis 13 Car,Fluvial1 Car,titulo 3 Car,List Paragraph Car,Párrafo de lista1 Car,Lista vistosa - Énfasis 11 Car"/>
    <w:link w:val="Prrafodelista"/>
    <w:uiPriority w:val="34"/>
    <w:locked/>
    <w:rsid w:val="00865AAE"/>
    <w:rPr>
      <w:rFonts w:asciiTheme="minorHAnsi" w:eastAsiaTheme="minorHAnsi" w:hAnsiTheme="minorHAnsi" w:cstheme="minorBidi"/>
      <w:sz w:val="22"/>
      <w:szCs w:val="22"/>
      <w:lang w:eastAsia="en-US" w:bidi="ar-SA"/>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Pr>
  </w:style>
  <w:style w:type="paragraph" w:styleId="Subttulo">
    <w:name w:val="Subtitle"/>
    <w:basedOn w:val="Normal"/>
    <w:next w:val="Normal"/>
    <w:uiPriority w:val="11"/>
    <w:qFormat/>
    <w:pPr>
      <w:keepNext/>
      <w:spacing w:before="240" w:after="120"/>
    </w:pPr>
    <w:rPr>
      <w:rFonts w:ascii="Liberation Sans" w:eastAsia="Liberation Sans" w:hAnsi="Liberation Sans" w:cs="Liberation Sans"/>
      <w:sz w:val="28"/>
      <w:szCs w:val="28"/>
    </w:rPr>
  </w:style>
  <w:style w:type="table" w:customStyle="1" w:styleId="a6">
    <w:basedOn w:val="TableNormal0"/>
    <w:tblPr>
      <w:tblStyleRowBandSize w:val="1"/>
      <w:tblStyleColBandSize w:val="1"/>
      <w:tblCellMar>
        <w:left w:w="115" w:type="dxa"/>
        <w:right w:w="115" w:type="dxa"/>
      </w:tblCellMar>
    </w:tblPr>
  </w:style>
  <w:style w:type="table" w:customStyle="1" w:styleId="a7">
    <w:basedOn w:val="TableNormal0"/>
    <w:tblPr>
      <w:tblStyleRowBandSize w:val="1"/>
      <w:tblStyleColBandSize w:val="1"/>
      <w:tblCellMar>
        <w:left w:w="108" w:type="dxa"/>
        <w:right w:w="108" w:type="dxa"/>
      </w:tblCellMar>
    </w:tblPr>
  </w:style>
  <w:style w:type="table" w:customStyle="1" w:styleId="a8">
    <w:basedOn w:val="TableNormal0"/>
    <w:tblPr>
      <w:tblStyleRowBandSize w:val="1"/>
      <w:tblStyleColBandSize w:val="1"/>
      <w:tblCellMar>
        <w:left w:w="115" w:type="dxa"/>
        <w:right w:w="115" w:type="dxa"/>
      </w:tblCellMar>
    </w:tblPr>
  </w:style>
  <w:style w:type="table" w:customStyle="1" w:styleId="a9">
    <w:basedOn w:val="TableNormal0"/>
    <w:tblPr>
      <w:tblStyleRowBandSize w:val="1"/>
      <w:tblStyleColBandSize w:val="1"/>
      <w:tblCellMar>
        <w:left w:w="115" w:type="dxa"/>
        <w:right w:w="115" w:type="dxa"/>
      </w:tblCellMar>
    </w:tblPr>
  </w:style>
  <w:style w:type="table" w:customStyle="1" w:styleId="aa">
    <w:basedOn w:val="TableNormal0"/>
    <w:tblPr>
      <w:tblStyleRowBandSize w:val="1"/>
      <w:tblStyleColBandSize w:val="1"/>
      <w:tblCellMar>
        <w:left w:w="108" w:type="dxa"/>
        <w:right w:w="108" w:type="dxa"/>
      </w:tblCellMar>
    </w:tblPr>
  </w:style>
  <w:style w:type="table" w:customStyle="1" w:styleId="ab">
    <w:basedOn w:val="TableNormal0"/>
    <w:tblPr>
      <w:tblStyleRowBandSize w:val="1"/>
      <w:tblStyleColBandSize w:val="1"/>
      <w:tblCellMar>
        <w:left w:w="115" w:type="dxa"/>
        <w:right w:w="115" w:type="dxa"/>
      </w:tblCellMar>
    </w:tblPr>
  </w:style>
  <w:style w:type="table" w:customStyle="1" w:styleId="ac">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59339385">
      <w:bodyDiv w:val="1"/>
      <w:marLeft w:val="0"/>
      <w:marRight w:val="0"/>
      <w:marTop w:val="0"/>
      <w:marBottom w:val="0"/>
      <w:divBdr>
        <w:top w:val="none" w:sz="0" w:space="0" w:color="auto"/>
        <w:left w:val="none" w:sz="0" w:space="0" w:color="auto"/>
        <w:bottom w:val="none" w:sz="0" w:space="0" w:color="auto"/>
        <w:right w:val="none" w:sz="0" w:space="0" w:color="auto"/>
      </w:divBdr>
    </w:div>
    <w:div w:id="15941655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wF+ViXKXWzpwWa9lJNHdQFHeVA==">CgMxLjAyCGguZ2pkZ3hzOAByITEwaUJiUWplQnBPMXBlQmdtSWxSODJEOUFnSXl1OTBvUA==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1252</Words>
  <Characters>7115</Characters>
  <Application>Microsoft Office Word</Application>
  <DocSecurity>0</DocSecurity>
  <Lines>263</Lines>
  <Paragraphs>164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Gestión Documental</dc:creator>
  <cp:lastModifiedBy>Daniela Segura</cp:lastModifiedBy>
  <cp:revision>3</cp:revision>
  <dcterms:created xsi:type="dcterms:W3CDTF">2026-07-15T21:44:00Z</dcterms:created>
  <dcterms:modified xsi:type="dcterms:W3CDTF">2026-07-16T15:24:00Z</dcterms:modified>
</cp:coreProperties>
</file>